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bookmarkStart w:id="0" w:name="_GoBack"/>
      <w:bookmarkEnd w:id="0"/>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Pr>
          <w:rFonts w:ascii="Arial" w:hAnsi="Arial" w:cs="Arial" w:hint="eastAsia"/>
          <w:b/>
          <w:bCs/>
          <w:sz w:val="22"/>
          <w:szCs w:val="22"/>
          <w:lang w:val="en-US" w:eastAsia="zh-CN"/>
        </w:rPr>
        <w:t xml:space="preserve">6bis                                                                      </w:t>
      </w:r>
      <w:r>
        <w:rPr>
          <w:rFonts w:ascii="Arial" w:hAnsi="Arial" w:cs="Arial"/>
          <w:b/>
          <w:bCs/>
          <w:sz w:val="22"/>
          <w:szCs w:val="22"/>
        </w:rPr>
        <w:t>R1-190</w:t>
      </w:r>
      <w:r w:rsidR="0005189B">
        <w:rPr>
          <w:rFonts w:ascii="Arial" w:hAnsi="Arial" w:cs="Arial"/>
          <w:b/>
          <w:bCs/>
          <w:sz w:val="22"/>
          <w:szCs w:val="22"/>
        </w:rPr>
        <w:t>5778</w:t>
      </w:r>
    </w:p>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hint="eastAsia"/>
          <w:b/>
          <w:bCs/>
          <w:sz w:val="22"/>
          <w:szCs w:val="22"/>
          <w:lang w:val="en-US" w:eastAsia="zh-CN"/>
        </w:rPr>
        <w:t>Xi</w:t>
      </w:r>
      <w:r>
        <w:rPr>
          <w:rFonts w:ascii="Arial" w:eastAsiaTheme="minorEastAsia" w:hAnsi="Arial" w:cs="Arial"/>
          <w:b/>
          <w:bCs/>
          <w:sz w:val="22"/>
          <w:szCs w:val="22"/>
          <w:lang w:val="en-US" w:eastAsia="zh-CN"/>
        </w:rPr>
        <w:t>’</w:t>
      </w:r>
      <w:r>
        <w:rPr>
          <w:rFonts w:ascii="Arial" w:eastAsiaTheme="minorEastAsia" w:hAnsi="Arial" w:cs="Arial" w:hint="eastAsia"/>
          <w:b/>
          <w:bCs/>
          <w:sz w:val="22"/>
          <w:szCs w:val="22"/>
          <w:lang w:val="en-US" w:eastAsia="zh-CN"/>
        </w:rPr>
        <w:t>an</w:t>
      </w:r>
      <w:r>
        <w:rPr>
          <w:rFonts w:ascii="Arial" w:hAnsi="Arial" w:cs="Arial" w:hint="eastAsia"/>
          <w:b/>
          <w:bCs/>
          <w:sz w:val="22"/>
          <w:szCs w:val="22"/>
          <w:lang w:val="en-US" w:eastAsia="zh-CN"/>
        </w:rPr>
        <w:t>, China</w:t>
      </w:r>
      <w:r>
        <w:rPr>
          <w:rFonts w:ascii="Arial" w:hAnsi="Arial" w:cs="Arial" w:hint="eastAsia"/>
          <w:b/>
          <w:bCs/>
          <w:sz w:val="22"/>
          <w:szCs w:val="22"/>
          <w:lang w:val="en-US" w:eastAsia="ja-JP"/>
        </w:rPr>
        <w:t xml:space="preserve">, </w:t>
      </w:r>
      <w:r>
        <w:rPr>
          <w:rFonts w:ascii="Arial" w:eastAsiaTheme="minorEastAsia" w:hAnsi="Arial" w:cs="Arial" w:hint="eastAsia"/>
          <w:b/>
          <w:bCs/>
          <w:sz w:val="22"/>
          <w:szCs w:val="22"/>
          <w:lang w:val="en-US" w:eastAsia="zh-CN"/>
        </w:rPr>
        <w:t>8</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val="en-US" w:eastAsia="zh-CN"/>
        </w:rPr>
        <w:t>12</w:t>
      </w:r>
      <w:r>
        <w:rPr>
          <w:rFonts w:ascii="Arial" w:eastAsiaTheme="minorEastAsia" w:hAnsi="Arial" w:cs="Arial" w:hint="eastAsia"/>
          <w:b/>
          <w:bCs/>
          <w:sz w:val="22"/>
          <w:szCs w:val="22"/>
          <w:vertAlign w:val="superscript"/>
          <w:lang w:eastAsia="zh-CN"/>
        </w:rPr>
        <w:t>t</w:t>
      </w:r>
      <w:r>
        <w:rPr>
          <w:rFonts w:ascii="Arial" w:eastAsiaTheme="minorEastAsia" w:hAnsi="Arial" w:cs="Arial" w:hint="eastAsia"/>
          <w:b/>
          <w:bCs/>
          <w:sz w:val="22"/>
          <w:szCs w:val="22"/>
          <w:vertAlign w:val="superscript"/>
          <w:lang w:val="en-US" w:eastAsia="zh-CN"/>
        </w:rPr>
        <w:t>h</w:t>
      </w:r>
      <w:r w:rsidR="0077128D" w:rsidRPr="0077128D">
        <w:rPr>
          <w:rFonts w:ascii="Arial" w:eastAsiaTheme="minorEastAsia" w:hAnsi="Arial" w:cs="Arial" w:hint="eastAsia"/>
          <w:b/>
          <w:bCs/>
          <w:sz w:val="22"/>
          <w:szCs w:val="22"/>
          <w:lang w:val="en-US" w:eastAsia="zh-CN"/>
        </w:rPr>
        <w:t xml:space="preserve"> </w:t>
      </w:r>
      <w:r w:rsidR="0077128D">
        <w:rPr>
          <w:rFonts w:ascii="Arial" w:eastAsiaTheme="minorEastAsia" w:hAnsi="Arial" w:cs="Arial" w:hint="eastAsia"/>
          <w:b/>
          <w:bCs/>
          <w:sz w:val="22"/>
          <w:szCs w:val="22"/>
          <w:lang w:val="en-US" w:eastAsia="zh-CN"/>
        </w:rPr>
        <w:t>April</w:t>
      </w:r>
      <w:r w:rsidR="0077128D">
        <w:rPr>
          <w:rFonts w:ascii="Arial" w:eastAsiaTheme="minorEastAsia" w:hAnsi="Arial" w:cs="Arial"/>
          <w:b/>
          <w:bCs/>
          <w:sz w:val="22"/>
          <w:szCs w:val="22"/>
          <w:lang w:val="en-US" w:eastAsia="zh-CN"/>
        </w:rPr>
        <w:t>,</w:t>
      </w:r>
      <w:r>
        <w:rPr>
          <w:rFonts w:ascii="Arial" w:hAnsi="Arial" w:cs="Arial" w:hint="eastAsia"/>
          <w:b/>
          <w:bCs/>
          <w:sz w:val="22"/>
          <w:szCs w:val="22"/>
          <w:lang w:val="en-US" w:eastAsia="ja-JP"/>
        </w:rPr>
        <w:t xml:space="preserve"> 2019 </w:t>
      </w:r>
    </w:p>
    <w:p w:rsidR="003C420F" w:rsidRDefault="003C420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7.2.3.4</w:t>
      </w:r>
    </w:p>
    <w:p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Summary of 7.2.3.</w:t>
      </w:r>
      <w:r w:rsidRPr="0077128D">
        <w:rPr>
          <w:b w:val="0"/>
          <w:sz w:val="22"/>
          <w:szCs w:val="22"/>
        </w:rPr>
        <w:t>4</w:t>
      </w:r>
      <w:r w:rsidRPr="0077128D">
        <w:rPr>
          <w:sz w:val="22"/>
          <w:szCs w:val="22"/>
        </w:rPr>
        <w:t xml:space="preserve"> Mechanism to support the “case-1” OTA timing alignment</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agenda </w:t>
      </w:r>
      <w:r w:rsidR="00792E11">
        <w:t xml:space="preserve">item </w:t>
      </w:r>
      <w:r>
        <w:t>7.2.3.</w:t>
      </w:r>
      <w:r w:rsidR="00792E11">
        <w:t>4</w:t>
      </w:r>
      <w:r>
        <w:t xml:space="preserve"> on potential mechanisms and enhancements for IAB nodes to align their DL Tx timing (referred as “case-1” timing alignment)</w:t>
      </w:r>
      <w:r w:rsidR="00B2585A">
        <w:t>,</w:t>
      </w:r>
      <w:r>
        <w:t xml:space="preserve"> based on the companies’ views expressed in the contributions submitted to RAN1 #96bis </w:t>
      </w:r>
      <w:r w:rsidR="00661EF0">
        <w:fldChar w:fldCharType="begin"/>
      </w:r>
      <w:r>
        <w:instrText xml:space="preserve"> REF _Ref5112301 \r \h </w:instrText>
      </w:r>
      <w:r w:rsidR="00661EF0">
        <w:fldChar w:fldCharType="separate"/>
      </w:r>
      <w:r>
        <w:t>[2]</w:t>
      </w:r>
      <w:r w:rsidR="00661EF0">
        <w:fldChar w:fldCharType="end"/>
      </w:r>
      <w:r>
        <w:t>~</w:t>
      </w:r>
      <w:r w:rsidR="00641F4E">
        <w:fldChar w:fldCharType="begin"/>
      </w:r>
      <w:r w:rsidR="00641F4E">
        <w:instrText xml:space="preserve"> REF _Ref5374910 \r \h </w:instrText>
      </w:r>
      <w:r w:rsidR="00641F4E">
        <w:fldChar w:fldCharType="separate"/>
      </w:r>
      <w:r w:rsidR="00641F4E">
        <w:t>[10]</w:t>
      </w:r>
      <w:r w:rsidR="00641F4E">
        <w:fldChar w:fldCharType="end"/>
      </w:r>
      <w:r>
        <w:t xml:space="preserve">, </w:t>
      </w:r>
      <w:r w:rsidR="00B2585A">
        <w:t xml:space="preserve">as well as the offline discussion during RAN1 #96bis, </w:t>
      </w:r>
      <w:r>
        <w:t xml:space="preserve">and provides the </w:t>
      </w:r>
      <w:r w:rsidR="00B2585A">
        <w:t>further observations/</w:t>
      </w:r>
      <w:r>
        <w:t>proposals</w:t>
      </w:r>
      <w:r w:rsidR="00D24095">
        <w:t xml:space="preserve"> for online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Pr="00F12A6B" w:rsidRDefault="00F12A6B" w:rsidP="00925553">
      <w:pPr>
        <w:pStyle w:val="ListParagraph"/>
        <w:numPr>
          <w:ilvl w:val="1"/>
          <w:numId w:val="16"/>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3C420F" w:rsidRDefault="00925553" w:rsidP="004305B3">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“Case-1” OTA timing alignment</w:t>
      </w:r>
    </w:p>
    <w:p w:rsidR="003E5C03" w:rsidRDefault="00B2585A" w:rsidP="00F12A6B">
      <w:pPr>
        <w:pStyle w:val="Heading2"/>
      </w:pPr>
      <w:r>
        <w:t>Observations/</w:t>
      </w:r>
      <w:r w:rsidR="00F12A6B">
        <w:t>proposals</w:t>
      </w:r>
      <w:r w:rsidR="0037375E">
        <w:t xml:space="preserve"> from company contributions</w:t>
      </w:r>
    </w:p>
    <w:tbl>
      <w:tblPr>
        <w:tblStyle w:val="TableGrid"/>
        <w:tblW w:w="0" w:type="auto"/>
        <w:tblLook w:val="04A0" w:firstRow="1" w:lastRow="0" w:firstColumn="1" w:lastColumn="0" w:noHBand="0" w:noVBand="1"/>
      </w:tblPr>
      <w:tblGrid>
        <w:gridCol w:w="1260"/>
        <w:gridCol w:w="8311"/>
      </w:tblGrid>
      <w:tr w:rsidR="00FA6059" w:rsidTr="006464E9">
        <w:tc>
          <w:tcPr>
            <w:tcW w:w="0" w:type="auto"/>
          </w:tcPr>
          <w:p w:rsidR="00FA6059" w:rsidRPr="00FA6059" w:rsidRDefault="00FA6059" w:rsidP="00F12A6B">
            <w:pPr>
              <w:rPr>
                <w:sz w:val="22"/>
                <w:szCs w:val="22"/>
                <w:lang w:val="en-US" w:eastAsia="zh-CN"/>
              </w:rPr>
            </w:pPr>
            <w:r w:rsidRPr="00FA6059">
              <w:rPr>
                <w:sz w:val="22"/>
                <w:szCs w:val="22"/>
                <w:lang w:val="en-US" w:eastAsia="zh-CN"/>
              </w:rPr>
              <w:t>Company</w:t>
            </w:r>
          </w:p>
          <w:p w:rsidR="00FA6059" w:rsidRPr="00FA6059" w:rsidRDefault="00FA6059" w:rsidP="00F12A6B">
            <w:pPr>
              <w:rPr>
                <w:sz w:val="22"/>
                <w:szCs w:val="22"/>
                <w:lang w:val="en-US" w:eastAsia="zh-CN"/>
              </w:rPr>
            </w:pPr>
            <w:r w:rsidRPr="00FA6059">
              <w:rPr>
                <w:sz w:val="22"/>
                <w:szCs w:val="22"/>
                <w:lang w:val="en-US" w:eastAsia="zh-CN"/>
              </w:rPr>
              <w:t>(TDoc #)</w:t>
            </w:r>
          </w:p>
        </w:tc>
        <w:tc>
          <w:tcPr>
            <w:tcW w:w="0" w:type="auto"/>
          </w:tcPr>
          <w:p w:rsidR="00FA6059" w:rsidRPr="00FA6059" w:rsidRDefault="00FA6059" w:rsidP="00F12A6B">
            <w:pPr>
              <w:rPr>
                <w:sz w:val="22"/>
                <w:szCs w:val="22"/>
                <w:lang w:val="en-US" w:eastAsia="zh-CN"/>
              </w:rPr>
            </w:pPr>
            <w:r w:rsidRPr="00FA6059">
              <w:rPr>
                <w:sz w:val="22"/>
                <w:szCs w:val="22"/>
                <w:lang w:val="en-US" w:eastAsia="zh-CN"/>
              </w:rPr>
              <w:t>Observations and proposals</w:t>
            </w:r>
          </w:p>
        </w:tc>
      </w:tr>
      <w:tr w:rsidR="006464E9" w:rsidTr="006464E9">
        <w:tc>
          <w:tcPr>
            <w:tcW w:w="0" w:type="auto"/>
          </w:tcPr>
          <w:p w:rsidR="00FA6059" w:rsidRPr="00FA6059" w:rsidRDefault="006464E9" w:rsidP="00F12A6B">
            <w:pPr>
              <w:rPr>
                <w:sz w:val="22"/>
                <w:szCs w:val="22"/>
                <w:lang w:val="en-US" w:eastAsia="zh-CN"/>
              </w:rPr>
            </w:pPr>
            <w:r w:rsidRPr="00FA6059">
              <w:rPr>
                <w:sz w:val="22"/>
                <w:szCs w:val="22"/>
                <w:lang w:val="en-US" w:eastAsia="zh-CN"/>
              </w:rPr>
              <w:t>Huawei</w:t>
            </w:r>
            <w:r w:rsidR="00FA6059" w:rsidRPr="00FA6059">
              <w:rPr>
                <w:sz w:val="22"/>
                <w:szCs w:val="22"/>
                <w:lang w:val="en-US" w:eastAsia="zh-CN"/>
              </w:rPr>
              <w:t>,</w:t>
            </w:r>
            <w:r w:rsidR="004F4A85">
              <w:rPr>
                <w:sz w:val="22"/>
                <w:szCs w:val="22"/>
                <w:lang w:val="en-US" w:eastAsia="zh-CN"/>
              </w:rPr>
              <w:t xml:space="preserve"> </w:t>
            </w:r>
            <w:r w:rsidR="00FA6059" w:rsidRPr="00FA6059">
              <w:rPr>
                <w:sz w:val="22"/>
                <w:szCs w:val="22"/>
                <w:lang w:val="en-US" w:eastAsia="zh-CN"/>
              </w:rPr>
              <w:t>HiSi.</w:t>
            </w:r>
          </w:p>
          <w:p w:rsidR="006464E9" w:rsidRPr="00FA6059" w:rsidRDefault="006464E9" w:rsidP="00F12A6B">
            <w:pPr>
              <w:rPr>
                <w:sz w:val="22"/>
                <w:szCs w:val="22"/>
                <w:lang w:val="en-US" w:eastAsia="zh-CN"/>
              </w:rPr>
            </w:pPr>
            <w:r w:rsidRPr="00FA6059">
              <w:rPr>
                <w:sz w:val="22"/>
                <w:szCs w:val="22"/>
                <w:lang w:val="en-US" w:eastAsia="zh-CN"/>
              </w:rPr>
              <w:t>(</w:t>
            </w:r>
            <w:r w:rsidRPr="00FA6059">
              <w:rPr>
                <w:sz w:val="22"/>
                <w:szCs w:val="22"/>
              </w:rPr>
              <w:t>R1-1903939)</w:t>
            </w:r>
          </w:p>
        </w:tc>
        <w:tc>
          <w:tcPr>
            <w:tcW w:w="0" w:type="auto"/>
          </w:tcPr>
          <w:p w:rsidR="004F4A85" w:rsidRDefault="004F4A85" w:rsidP="004F4A85">
            <w:pPr>
              <w:rPr>
                <w:i/>
                <w:lang w:eastAsia="zh-CN"/>
              </w:rPr>
            </w:pPr>
            <w:r w:rsidRPr="00015D47">
              <w:rPr>
                <w:b/>
                <w:i/>
                <w:lang w:eastAsia="zh-CN"/>
              </w:rPr>
              <w:t xml:space="preserve">Observation </w:t>
            </w:r>
            <w:r>
              <w:rPr>
                <w:b/>
                <w:i/>
                <w:lang w:eastAsia="zh-CN"/>
              </w:rPr>
              <w:t>1</w:t>
            </w:r>
            <w:r w:rsidRPr="00015D47">
              <w:rPr>
                <w:b/>
                <w:i/>
                <w:lang w:eastAsia="zh-CN"/>
              </w:rPr>
              <w:t>:</w:t>
            </w:r>
            <w:r>
              <w:rPr>
                <w:b/>
                <w:i/>
                <w:lang w:eastAsia="zh-CN"/>
              </w:rPr>
              <w:t xml:space="preserve"> </w:t>
            </w:r>
            <w:r>
              <w:rPr>
                <w:i/>
                <w:lang w:eastAsia="zh-CN"/>
              </w:rPr>
              <w:t xml:space="preserve">When </w:t>
            </w:r>
            <w:r w:rsidRPr="00B76169">
              <w:rPr>
                <w:i/>
                <w:lang w:eastAsia="zh-CN"/>
              </w:rPr>
              <w:t>the</w:t>
            </w:r>
            <w:r>
              <w:rPr>
                <w:i/>
                <w:lang w:eastAsia="zh-CN"/>
              </w:rPr>
              <w:t xml:space="preserve"> </w:t>
            </w:r>
            <w:r w:rsidRPr="00B76169">
              <w:rPr>
                <w:i/>
              </w:rPr>
              <w:t>DL TX timing of IAB node is not set by the parent nod</w:t>
            </w:r>
            <w:r w:rsidRPr="00B76169">
              <w:rPr>
                <w:i/>
                <w:lang w:eastAsia="zh-CN"/>
              </w:rPr>
              <w:t>e</w:t>
            </w:r>
            <w:r>
              <w:rPr>
                <w:i/>
                <w:lang w:eastAsia="zh-CN"/>
              </w:rPr>
              <w:t xml:space="preserve">, </w:t>
            </w:r>
            <w:r w:rsidRPr="00F81990">
              <w:rPr>
                <w:i/>
                <w:lang w:eastAsia="zh-CN"/>
              </w:rPr>
              <w:t>the parent node should be aware of the effective timing offset</w:t>
            </w:r>
            <w:r>
              <w:rPr>
                <w:i/>
                <w:lang w:eastAsia="zh-CN"/>
              </w:rPr>
              <w:t xml:space="preserve"> of the IAB node t</w:t>
            </w:r>
            <w:r w:rsidRPr="00F81990">
              <w:rPr>
                <w:i/>
                <w:lang w:eastAsia="zh-CN"/>
              </w:rPr>
              <w:t xml:space="preserve">o </w:t>
            </w:r>
            <w:r>
              <w:rPr>
                <w:i/>
                <w:lang w:eastAsia="zh-CN"/>
              </w:rPr>
              <w:t>a</w:t>
            </w:r>
            <w:r w:rsidRPr="00F81990">
              <w:rPr>
                <w:i/>
                <w:lang w:eastAsia="zh-CN"/>
              </w:rPr>
              <w:t xml:space="preserve">void </w:t>
            </w:r>
            <w:r>
              <w:rPr>
                <w:i/>
                <w:lang w:eastAsia="zh-CN"/>
              </w:rPr>
              <w:t>possible resource collisions</w:t>
            </w:r>
            <w:r w:rsidRPr="0043267E">
              <w:rPr>
                <w:i/>
                <w:lang w:eastAsia="zh-CN"/>
              </w:rPr>
              <w:t>.</w:t>
            </w:r>
          </w:p>
          <w:p w:rsidR="004F4A85" w:rsidRPr="007F4DB2" w:rsidRDefault="004F4A85" w:rsidP="004F4A85">
            <w:pPr>
              <w:rPr>
                <w:i/>
                <w:lang w:eastAsia="zh-CN"/>
              </w:rPr>
            </w:pPr>
            <w:r w:rsidRPr="00015D47">
              <w:rPr>
                <w:b/>
                <w:i/>
                <w:lang w:eastAsia="zh-CN"/>
              </w:rPr>
              <w:t xml:space="preserve">Observation </w:t>
            </w:r>
            <w:r>
              <w:rPr>
                <w:b/>
                <w:i/>
                <w:lang w:eastAsia="zh-CN"/>
              </w:rPr>
              <w:t>2</w:t>
            </w:r>
            <w:r w:rsidRPr="00015D47">
              <w:rPr>
                <w:b/>
                <w:i/>
                <w:lang w:eastAsia="zh-CN"/>
              </w:rPr>
              <w:t xml:space="preserve">: </w:t>
            </w:r>
            <w:r w:rsidRPr="00D43D2B">
              <w:rPr>
                <w:i/>
                <w:lang w:eastAsia="zh-CN"/>
              </w:rPr>
              <w:t>The</w:t>
            </w:r>
            <w:r w:rsidRPr="00015D47">
              <w:rPr>
                <w:i/>
                <w:lang w:eastAsia="zh-CN"/>
              </w:rPr>
              <w:t xml:space="preserve"> DL TX synchronization error can be mitigated by averaging</w:t>
            </w:r>
            <w:r>
              <w:rPr>
                <w:rFonts w:hint="eastAsia"/>
                <w:i/>
                <w:lang w:eastAsia="zh-CN"/>
              </w:rPr>
              <w:t xml:space="preserve"> the DL TX timing of multiple parent nodes</w:t>
            </w:r>
            <w:r w:rsidRPr="00015D47">
              <w:rPr>
                <w:i/>
                <w:lang w:eastAsia="zh-CN"/>
              </w:rPr>
              <w:t>.</w:t>
            </w:r>
          </w:p>
          <w:p w:rsidR="004F4A85" w:rsidRDefault="004F4A85" w:rsidP="004F4A85">
            <w:pPr>
              <w:rPr>
                <w:i/>
                <w:lang w:eastAsia="zh-CN"/>
              </w:rPr>
            </w:pPr>
            <w:r w:rsidRPr="005733E3">
              <w:rPr>
                <w:b/>
                <w:i/>
                <w:lang w:eastAsia="zh-CN"/>
              </w:rPr>
              <w:t xml:space="preserve">Proposal </w:t>
            </w:r>
            <w:r>
              <w:rPr>
                <w:b/>
                <w:i/>
                <w:lang w:eastAsia="zh-CN"/>
              </w:rPr>
              <w:t>1</w:t>
            </w:r>
            <w:r w:rsidRPr="005733E3">
              <w:rPr>
                <w:b/>
                <w:i/>
                <w:lang w:eastAsia="zh-CN"/>
              </w:rPr>
              <w:t>:</w:t>
            </w:r>
            <w:r>
              <w:rPr>
                <w:b/>
                <w:i/>
                <w:lang w:eastAsia="zh-CN"/>
              </w:rPr>
              <w:t xml:space="preserve"> </w:t>
            </w:r>
            <w:r>
              <w:rPr>
                <w:i/>
                <w:lang w:eastAsia="zh-CN"/>
              </w:rPr>
              <w:t xml:space="preserve">After the initial DL TX timing setting, the DL TX timing for </w:t>
            </w:r>
            <w:r w:rsidRPr="002A26B5">
              <w:rPr>
                <w:i/>
                <w:lang w:eastAsia="zh-CN"/>
              </w:rPr>
              <w:t>IAB node</w:t>
            </w:r>
            <w:r>
              <w:rPr>
                <w:i/>
                <w:lang w:eastAsia="zh-CN"/>
              </w:rPr>
              <w:t xml:space="preserve"> DU should not be adjusted by t</w:t>
            </w:r>
            <w:r w:rsidRPr="005733E3">
              <w:rPr>
                <w:i/>
                <w:lang w:eastAsia="zh-CN"/>
              </w:rPr>
              <w:t>he</w:t>
            </w:r>
            <w:r>
              <w:rPr>
                <w:i/>
                <w:lang w:eastAsia="zh-CN"/>
              </w:rPr>
              <w:t xml:space="preserve"> subsequent </w:t>
            </w:r>
            <w:r w:rsidRPr="005733E3">
              <w:rPr>
                <w:i/>
                <w:lang w:eastAsia="zh-CN"/>
              </w:rPr>
              <w:t>TA updating</w:t>
            </w:r>
            <w:r>
              <w:rPr>
                <w:i/>
                <w:lang w:eastAsia="zh-CN"/>
              </w:rPr>
              <w:t xml:space="preserve"> of MT.</w:t>
            </w:r>
          </w:p>
          <w:p w:rsidR="004F4A85" w:rsidRDefault="004F4A85" w:rsidP="004F4A85">
            <w:pPr>
              <w:rPr>
                <w:i/>
                <w:lang w:eastAsia="zh-CN"/>
              </w:rPr>
            </w:pPr>
            <w:r w:rsidRPr="005733E3">
              <w:rPr>
                <w:b/>
                <w:i/>
                <w:lang w:eastAsia="zh-CN"/>
              </w:rPr>
              <w:t xml:space="preserve">Proposal </w:t>
            </w:r>
            <w:r>
              <w:rPr>
                <w:b/>
                <w:i/>
                <w:lang w:eastAsia="zh-CN"/>
              </w:rPr>
              <w:t>2</w:t>
            </w:r>
            <w:r w:rsidRPr="005733E3">
              <w:rPr>
                <w:b/>
                <w:i/>
                <w:lang w:eastAsia="zh-CN"/>
              </w:rPr>
              <w:t>:</w:t>
            </w:r>
            <w:r>
              <w:rPr>
                <w:b/>
                <w:i/>
                <w:lang w:eastAsia="zh-CN"/>
              </w:rPr>
              <w:t xml:space="preserve"> </w:t>
            </w:r>
            <w:r w:rsidRPr="00FB6547">
              <w:rPr>
                <w:i/>
                <w:lang w:eastAsia="zh-CN"/>
              </w:rPr>
              <w:t>For DL TX timing updating, the maximum and minimum steps of timing adjustment should be specified by RAN4.</w:t>
            </w:r>
          </w:p>
          <w:p w:rsidR="004F4A85" w:rsidRDefault="004F4A85" w:rsidP="004F4A85">
            <w:pPr>
              <w:rPr>
                <w:i/>
                <w:lang w:eastAsia="zh-CN"/>
              </w:rPr>
            </w:pPr>
            <w:r w:rsidRPr="00403561">
              <w:rPr>
                <w:b/>
                <w:i/>
                <w:lang w:eastAsia="zh-CN"/>
              </w:rPr>
              <w:t xml:space="preserve">Proposal </w:t>
            </w:r>
            <w:r>
              <w:rPr>
                <w:b/>
                <w:i/>
                <w:lang w:eastAsia="zh-CN"/>
              </w:rPr>
              <w:t>3</w:t>
            </w:r>
            <w:r w:rsidRPr="00403561">
              <w:rPr>
                <w:b/>
                <w:i/>
                <w:lang w:eastAsia="zh-CN"/>
              </w:rPr>
              <w:t xml:space="preserve">: </w:t>
            </w:r>
            <w:r>
              <w:rPr>
                <w:i/>
                <w:lang w:eastAsia="zh-CN"/>
              </w:rPr>
              <w:t xml:space="preserve">The </w:t>
            </w:r>
            <w:r w:rsidRPr="002A26B5">
              <w:rPr>
                <w:i/>
                <w:lang w:eastAsia="zh-CN"/>
              </w:rPr>
              <w:t>IAB node</w:t>
            </w:r>
            <w:r>
              <w:rPr>
                <w:i/>
                <w:lang w:eastAsia="zh-CN"/>
              </w:rPr>
              <w:t xml:space="preserve"> should re-adjust its</w:t>
            </w:r>
            <w:r w:rsidRPr="002A26B5">
              <w:rPr>
                <w:i/>
                <w:lang w:eastAsia="zh-CN"/>
              </w:rPr>
              <w:t xml:space="preserve"> local DL </w:t>
            </w:r>
            <w:r>
              <w:rPr>
                <w:i/>
                <w:lang w:eastAsia="zh-CN"/>
              </w:rPr>
              <w:t>TX</w:t>
            </w:r>
            <w:r w:rsidRPr="002A26B5">
              <w:rPr>
                <w:i/>
                <w:lang w:eastAsia="zh-CN"/>
              </w:rPr>
              <w:t xml:space="preserve"> timing </w:t>
            </w:r>
            <w:r>
              <w:rPr>
                <w:i/>
                <w:lang w:eastAsia="zh-CN"/>
              </w:rPr>
              <w:t>in case of local crystal oscillator drift, and the requirements for the timing adjustment should be specified by RAN4.</w:t>
            </w:r>
          </w:p>
          <w:p w:rsidR="004F4A85" w:rsidRDefault="004F4A85" w:rsidP="004F4A85">
            <w:pPr>
              <w:rPr>
                <w:i/>
                <w:lang w:eastAsia="zh-CN"/>
              </w:rPr>
            </w:pPr>
            <w:r w:rsidRPr="00403561">
              <w:rPr>
                <w:b/>
                <w:i/>
                <w:lang w:eastAsia="zh-CN"/>
              </w:rPr>
              <w:t xml:space="preserve">Proposal </w:t>
            </w:r>
            <w:r>
              <w:rPr>
                <w:b/>
                <w:i/>
                <w:lang w:eastAsia="zh-CN"/>
              </w:rPr>
              <w:t>4</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average among multiple parent nodes, </w:t>
            </w:r>
            <w:r>
              <w:rPr>
                <w:i/>
                <w:lang w:eastAsia="zh-CN"/>
              </w:rPr>
              <w:t>t</w:t>
            </w:r>
            <w:r w:rsidRPr="00E23BD1">
              <w:rPr>
                <w:i/>
                <w:lang w:eastAsia="zh-CN"/>
              </w:rPr>
              <w:t>he</w:t>
            </w:r>
            <w:r>
              <w:rPr>
                <w:rFonts w:hint="eastAsia"/>
                <w:i/>
                <w:lang w:eastAsia="zh-CN"/>
              </w:rPr>
              <w:t xml:space="preserve"> </w:t>
            </w:r>
            <w:r w:rsidRPr="00E23BD1">
              <w:rPr>
                <w:i/>
                <w:lang w:eastAsia="zh-CN"/>
              </w:rPr>
              <w:t xml:space="preserve">IAB node </w:t>
            </w:r>
            <w:r>
              <w:rPr>
                <w:rFonts w:hint="eastAsia"/>
                <w:i/>
                <w:lang w:eastAsia="zh-CN"/>
              </w:rPr>
              <w:t>should</w:t>
            </w:r>
            <w:r w:rsidRPr="00E23BD1">
              <w:rPr>
                <w:i/>
                <w:lang w:eastAsia="zh-CN"/>
              </w:rPr>
              <w:t xml:space="preserve"> send </w:t>
            </w:r>
            <w:r w:rsidRPr="00D37A4E">
              <w:rPr>
                <w:i/>
                <w:lang w:eastAsia="zh-CN"/>
              </w:rPr>
              <w:t xml:space="preserve">the gap between the DL TX timing </w:t>
            </w:r>
            <w:r>
              <w:rPr>
                <w:rFonts w:hint="eastAsia"/>
                <w:i/>
                <w:lang w:eastAsia="zh-CN"/>
              </w:rPr>
              <w:t xml:space="preserve">from the old parent node </w:t>
            </w:r>
            <w:r w:rsidRPr="00D37A4E">
              <w:rPr>
                <w:i/>
                <w:lang w:eastAsia="zh-CN"/>
              </w:rPr>
              <w:t>and DL RX timing</w:t>
            </w:r>
            <w:r>
              <w:rPr>
                <w:i/>
                <w:lang w:eastAsia="zh-CN"/>
              </w:rPr>
              <w:t xml:space="preserve"> </w:t>
            </w:r>
            <w:r>
              <w:rPr>
                <w:rFonts w:hint="eastAsia"/>
                <w:i/>
                <w:lang w:eastAsia="zh-CN"/>
              </w:rPr>
              <w:t>from</w:t>
            </w:r>
            <w:r>
              <w:rPr>
                <w:i/>
                <w:lang w:eastAsia="zh-CN"/>
              </w:rPr>
              <w:t xml:space="preserve"> the new parent node</w:t>
            </w:r>
            <w:r w:rsidRPr="00E23BD1">
              <w:rPr>
                <w:i/>
                <w:lang w:eastAsia="zh-CN"/>
              </w:rPr>
              <w:t>.</w:t>
            </w:r>
          </w:p>
          <w:p w:rsidR="004F4A85" w:rsidRPr="001C48CC" w:rsidRDefault="004F4A85" w:rsidP="004F4A85">
            <w:pPr>
              <w:rPr>
                <w:i/>
                <w:lang w:eastAsia="zh-CN"/>
              </w:rPr>
            </w:pPr>
            <w:r w:rsidRPr="00403561">
              <w:rPr>
                <w:b/>
                <w:i/>
                <w:lang w:eastAsia="zh-CN"/>
              </w:rPr>
              <w:t xml:space="preserve">Proposal </w:t>
            </w:r>
            <w:r>
              <w:rPr>
                <w:b/>
                <w:i/>
                <w:lang w:eastAsia="zh-CN"/>
              </w:rPr>
              <w:t>5</w:t>
            </w:r>
            <w:r w:rsidRPr="00403561">
              <w:rPr>
                <w:b/>
                <w:i/>
                <w:lang w:eastAsia="zh-CN"/>
              </w:rPr>
              <w:t>:</w:t>
            </w:r>
            <w:r>
              <w:rPr>
                <w:b/>
                <w:i/>
                <w:lang w:eastAsia="zh-CN"/>
              </w:rPr>
              <w:t xml:space="preserve"> </w:t>
            </w:r>
            <w:r w:rsidRPr="00AA2F8A">
              <w:rPr>
                <w:i/>
                <w:lang w:eastAsia="zh-CN"/>
              </w:rPr>
              <w:t xml:space="preserve">T_delta </w:t>
            </w:r>
            <w:r>
              <w:rPr>
                <w:i/>
                <w:lang w:eastAsia="zh-CN"/>
              </w:rPr>
              <w:t>is</w:t>
            </w:r>
            <w:r w:rsidRPr="00AA2F8A">
              <w:rPr>
                <w:i/>
                <w:lang w:eastAsia="zh-CN"/>
              </w:rPr>
              <w:t xml:space="preserve"> configured by RRC signaling</w:t>
            </w:r>
            <w:r>
              <w:rPr>
                <w:i/>
                <w:lang w:eastAsia="zh-CN"/>
              </w:rPr>
              <w:t>, and the following procedure should be supported:</w:t>
            </w:r>
          </w:p>
          <w:p w:rsidR="004F4A85" w:rsidRPr="00AA2F8A" w:rsidRDefault="004F4A85" w:rsidP="004F4A85">
            <w:pPr>
              <w:pStyle w:val="ListParagraph"/>
              <w:numPr>
                <w:ilvl w:val="0"/>
                <w:numId w:val="18"/>
              </w:numPr>
              <w:overflowPunct/>
              <w:snapToGrid w:val="0"/>
              <w:spacing w:line="240" w:lineRule="auto"/>
              <w:contextualSpacing w:val="0"/>
              <w:textAlignment w:val="auto"/>
              <w:rPr>
                <w:i/>
                <w:lang w:eastAsia="zh-CN"/>
              </w:rPr>
            </w:pPr>
            <w:r w:rsidRPr="00AA2F8A">
              <w:rPr>
                <w:i/>
                <w:lang w:eastAsia="zh-CN"/>
              </w:rPr>
              <w:lastRenderedPageBreak/>
              <w:t xml:space="preserve">After the initial access of IAB node MT, the parent node estimates the propagation delay, and calculate </w:t>
            </w:r>
            <m:oMath>
              <m:r>
                <w:rPr>
                  <w:rFonts w:ascii="Cambria Math" w:hAnsi="Cambria Math" w:hint="eastAsia"/>
                  <w:lang w:eastAsia="zh-CN"/>
                </w:rPr>
                <m:t>T_delta</m:t>
              </m:r>
            </m:oMath>
          </w:p>
          <w:p w:rsidR="004F4A85" w:rsidRPr="00AA2F8A" w:rsidRDefault="004F4A85" w:rsidP="004F4A85">
            <w:pPr>
              <w:pStyle w:val="ListParagraph"/>
              <w:numPr>
                <w:ilvl w:val="0"/>
                <w:numId w:val="18"/>
              </w:numPr>
              <w:overflowPunct/>
              <w:snapToGrid w:val="0"/>
              <w:spacing w:line="240" w:lineRule="auto"/>
              <w:contextualSpacing w:val="0"/>
              <w:textAlignment w:val="auto"/>
              <w:rPr>
                <w:i/>
                <w:lang w:eastAsia="zh-CN"/>
              </w:rPr>
            </w:pPr>
            <w:r w:rsidRPr="00AA2F8A">
              <w:rPr>
                <w:i/>
                <w:lang w:eastAsia="zh-CN"/>
              </w:rPr>
              <w:t xml:space="preserve">If the DL TX timing of IAB node has been set by an old parent node, the IAB node can report </w:t>
            </w:r>
            <m:oMath>
              <m:sSub>
                <m:sSubPr>
                  <m:ctrlPr>
                    <w:rPr>
                      <w:rFonts w:ascii="Cambria Math" w:hAnsi="Cambria Math"/>
                      <w:i/>
                      <w:vertAlign w:val="subscript"/>
                      <w:lang w:eastAsia="zh-CN"/>
                    </w:rPr>
                  </m:ctrlPr>
                </m:sSubPr>
                <m:e>
                  <m:r>
                    <w:rPr>
                      <w:rFonts w:ascii="Cambria Math" w:hAnsi="Cambria Math" w:hint="eastAsia"/>
                      <w:lang w:eastAsia="zh-CN"/>
                    </w:rPr>
                    <m:t>T</m:t>
                  </m:r>
                  <m:ctrlPr>
                    <w:rPr>
                      <w:rFonts w:ascii="Cambria Math" w:hAnsi="Cambria Math"/>
                      <w:i/>
                      <w:lang w:eastAsia="zh-CN"/>
                    </w:rPr>
                  </m:ctrlPr>
                </m:e>
                <m:sub>
                  <m:r>
                    <w:rPr>
                      <w:rFonts w:ascii="Cambria Math" w:hAnsi="Cambria Math" w:hint="eastAsia"/>
                      <w:vertAlign w:val="subscript"/>
                      <w:lang w:eastAsia="zh-CN"/>
                    </w:rPr>
                    <m:t>RT</m:t>
                  </m:r>
                </m:sub>
              </m:sSub>
            </m:oMath>
            <w:r w:rsidRPr="00AA2F8A">
              <w:rPr>
                <w:i/>
                <w:lang w:eastAsia="zh-CN"/>
              </w:rPr>
              <w:t xml:space="preserve">, i.e. the timing gap </w:t>
            </w:r>
            <w:r w:rsidRPr="00AA2F8A">
              <w:rPr>
                <w:i/>
              </w:rPr>
              <w:t xml:space="preserve">between the DL TX timing from the old parent node and DL RX timing from the new parent node, </w:t>
            </w:r>
            <w:r w:rsidRPr="00AA2F8A">
              <w:rPr>
                <w:i/>
                <w:vertAlign w:val="subscript"/>
                <w:lang w:eastAsia="zh-CN"/>
              </w:rPr>
              <w:t xml:space="preserve"> </w:t>
            </w:r>
            <w:r w:rsidRPr="00AA2F8A">
              <w:rPr>
                <w:i/>
                <w:lang w:eastAsia="zh-CN"/>
              </w:rPr>
              <w:t>to the new parent node</w:t>
            </w:r>
          </w:p>
          <w:p w:rsidR="004F4A85" w:rsidRPr="00AA2F8A" w:rsidRDefault="004F4A85" w:rsidP="004F4A85">
            <w:pPr>
              <w:pStyle w:val="ListParagraph"/>
              <w:numPr>
                <w:ilvl w:val="0"/>
                <w:numId w:val="18"/>
              </w:numPr>
              <w:overflowPunct/>
              <w:snapToGrid w:val="0"/>
              <w:spacing w:line="240" w:lineRule="auto"/>
              <w:contextualSpacing w:val="0"/>
              <w:textAlignment w:val="auto"/>
              <w:rPr>
                <w:i/>
                <w:lang w:eastAsia="zh-CN"/>
              </w:rPr>
            </w:pPr>
            <w:r w:rsidRPr="00AA2F8A">
              <w:rPr>
                <w:i/>
                <w:lang w:eastAsia="zh-CN"/>
              </w:rPr>
              <w:t xml:space="preserve">Parent node sends </w:t>
            </w:r>
            <m:oMath>
              <m:r>
                <w:rPr>
                  <w:rFonts w:ascii="Cambria Math" w:hAnsi="Cambria Math" w:hint="eastAsia"/>
                  <w:lang w:eastAsia="zh-CN"/>
                </w:rPr>
                <m:t>T_delta</m:t>
              </m:r>
            </m:oMath>
            <w:r w:rsidRPr="00AA2F8A">
              <w:rPr>
                <w:i/>
                <w:lang w:eastAsia="zh-CN"/>
              </w:rPr>
              <w:t xml:space="preserve"> and </w:t>
            </w:r>
            <m:oMath>
              <m:sSub>
                <m:sSubPr>
                  <m:ctrlPr>
                    <w:rPr>
                      <w:rFonts w:ascii="Cambria Math" w:hAnsi="Cambria Math"/>
                      <w:i/>
                      <w:vertAlign w:val="subscript"/>
                      <w:lang w:eastAsia="zh-CN"/>
                    </w:rPr>
                  </m:ctrlPr>
                </m:sSubPr>
                <m:e>
                  <m:r>
                    <w:rPr>
                      <w:rFonts w:ascii="Cambria Math" w:hAnsi="Cambria Math" w:hint="eastAsia"/>
                      <w:lang w:eastAsia="zh-CN"/>
                    </w:rPr>
                    <m:t>T</m:t>
                  </m:r>
                  <m:ctrlPr>
                    <w:rPr>
                      <w:rFonts w:ascii="Cambria Math" w:hAnsi="Cambria Math"/>
                      <w:i/>
                      <w:lang w:eastAsia="zh-CN"/>
                    </w:rPr>
                  </m:ctrlPr>
                </m:e>
                <m:sub>
                  <m:r>
                    <w:rPr>
                      <w:rFonts w:ascii="Cambria Math" w:hAnsi="Cambria Math" w:hint="eastAsia"/>
                      <w:vertAlign w:val="subscript"/>
                      <w:lang w:eastAsia="zh-CN"/>
                    </w:rPr>
                    <m:t>RT</m:t>
                  </m:r>
                </m:sub>
              </m:sSub>
            </m:oMath>
            <w:r w:rsidRPr="00AA2F8A">
              <w:rPr>
                <w:i/>
                <w:lang w:eastAsia="zh-CN"/>
              </w:rPr>
              <w:t xml:space="preserve"> to the donor node</w:t>
            </w:r>
          </w:p>
          <w:p w:rsidR="004F4A85" w:rsidRPr="00AA2F8A" w:rsidRDefault="004F4A85" w:rsidP="004F4A85">
            <w:pPr>
              <w:pStyle w:val="ListParagraph"/>
              <w:numPr>
                <w:ilvl w:val="0"/>
                <w:numId w:val="18"/>
              </w:numPr>
              <w:overflowPunct/>
              <w:snapToGrid w:val="0"/>
              <w:spacing w:line="240" w:lineRule="auto"/>
              <w:contextualSpacing w:val="0"/>
              <w:textAlignment w:val="auto"/>
              <w:rPr>
                <w:i/>
                <w:lang w:eastAsia="zh-CN"/>
              </w:rPr>
            </w:pPr>
            <w:r w:rsidRPr="00AA2F8A">
              <w:rPr>
                <w:i/>
                <w:lang w:eastAsia="zh-CN"/>
              </w:rPr>
              <w:t xml:space="preserve">The donor node updates </w:t>
            </w:r>
            <m:oMath>
              <m:r>
                <w:rPr>
                  <w:rFonts w:ascii="Cambria Math" w:hAnsi="Cambria Math" w:hint="eastAsia"/>
                  <w:lang w:eastAsia="zh-CN"/>
                </w:rPr>
                <m:t>T_delta</m:t>
              </m:r>
            </m:oMath>
            <w:r w:rsidRPr="00AA2F8A">
              <w:rPr>
                <w:i/>
                <w:lang w:eastAsia="zh-CN"/>
              </w:rPr>
              <w:t>, and send it back to the parent node</w:t>
            </w:r>
          </w:p>
          <w:p w:rsidR="006464E9" w:rsidRPr="004F4A85" w:rsidRDefault="004F4A85" w:rsidP="00F12A6B">
            <w:pPr>
              <w:pStyle w:val="ListParagraph"/>
              <w:numPr>
                <w:ilvl w:val="0"/>
                <w:numId w:val="18"/>
              </w:numPr>
              <w:overflowPunct/>
              <w:snapToGrid w:val="0"/>
              <w:spacing w:line="240" w:lineRule="auto"/>
              <w:contextualSpacing w:val="0"/>
              <w:textAlignment w:val="auto"/>
              <w:rPr>
                <w:i/>
                <w:lang w:eastAsia="zh-CN"/>
              </w:rPr>
            </w:pPr>
            <w:r w:rsidRPr="00AA2F8A">
              <w:rPr>
                <w:i/>
                <w:lang w:eastAsia="zh-CN"/>
              </w:rPr>
              <w:t xml:space="preserve">Parent node sends the updated </w:t>
            </w:r>
            <m:oMath>
              <m:r>
                <w:rPr>
                  <w:rFonts w:ascii="Cambria Math" w:hAnsi="Cambria Math" w:hint="eastAsia"/>
                  <w:lang w:eastAsia="zh-CN"/>
                </w:rPr>
                <m:t>T_delta</m:t>
              </m:r>
            </m:oMath>
            <w:r w:rsidRPr="00AA2F8A">
              <w:rPr>
                <w:i/>
                <w:lang w:eastAsia="zh-CN"/>
              </w:rPr>
              <w:t xml:space="preserve"> to the IAB node</w:t>
            </w:r>
          </w:p>
        </w:tc>
      </w:tr>
      <w:tr w:rsidR="006464E9" w:rsidTr="006464E9">
        <w:tc>
          <w:tcPr>
            <w:tcW w:w="0" w:type="auto"/>
          </w:tcPr>
          <w:p w:rsidR="006464E9" w:rsidRPr="00FA6059" w:rsidRDefault="006464E9" w:rsidP="00F12A6B">
            <w:pPr>
              <w:rPr>
                <w:sz w:val="22"/>
                <w:szCs w:val="22"/>
                <w:lang w:val="en-US" w:eastAsia="zh-CN"/>
              </w:rPr>
            </w:pPr>
            <w:r w:rsidRPr="00FA6059">
              <w:rPr>
                <w:sz w:val="22"/>
                <w:szCs w:val="22"/>
                <w:lang w:val="en-US" w:eastAsia="zh-CN"/>
              </w:rPr>
              <w:lastRenderedPageBreak/>
              <w:t>Intel</w:t>
            </w:r>
          </w:p>
          <w:p w:rsidR="006464E9" w:rsidRPr="00FA6059" w:rsidRDefault="006464E9" w:rsidP="00F12A6B">
            <w:pPr>
              <w:rPr>
                <w:sz w:val="22"/>
                <w:szCs w:val="22"/>
                <w:lang w:val="en-US" w:eastAsia="zh-CN"/>
              </w:rPr>
            </w:pPr>
            <w:r w:rsidRPr="00FA6059">
              <w:rPr>
                <w:sz w:val="22"/>
                <w:szCs w:val="22"/>
                <w:lang w:val="en-US" w:eastAsia="zh-CN"/>
              </w:rPr>
              <w:t>(</w:t>
            </w:r>
            <w:r w:rsidRPr="00FA6059">
              <w:rPr>
                <w:sz w:val="22"/>
                <w:szCs w:val="22"/>
              </w:rPr>
              <w:t>R1-1904293)</w:t>
            </w:r>
          </w:p>
        </w:tc>
        <w:tc>
          <w:tcPr>
            <w:tcW w:w="0" w:type="auto"/>
          </w:tcPr>
          <w:p w:rsidR="000277C1" w:rsidRDefault="000277C1" w:rsidP="000277C1">
            <w:pPr>
              <w:rPr>
                <w:lang w:val="en-US"/>
              </w:rPr>
            </w:pPr>
            <w:r w:rsidRPr="00447184">
              <w:rPr>
                <w:b/>
              </w:rPr>
              <w:t xml:space="preserve">Observation </w:t>
            </w:r>
            <w:r>
              <w:rPr>
                <w:b/>
              </w:rPr>
              <w:t>1</w:t>
            </w:r>
            <w:r w:rsidRPr="00447184">
              <w:rPr>
                <w:b/>
              </w:rPr>
              <w:t>:</w:t>
            </w:r>
            <w:r>
              <w:t xml:space="preserve"> </w:t>
            </w:r>
            <w:r>
              <w:rPr>
                <w:lang w:val="en-US"/>
              </w:rPr>
              <w:t xml:space="preserve">The IAB node’s DL TX timing is always </w:t>
            </w:r>
            <w:r w:rsidRPr="00762F2B">
              <w:rPr>
                <w:i/>
                <w:lang w:val="en-US"/>
              </w:rPr>
              <w:t>Tp</w:t>
            </w:r>
            <w:r>
              <w:rPr>
                <w:lang w:val="en-US"/>
              </w:rPr>
              <w:t xml:space="preserve"> ahead of its DL RX timing. </w:t>
            </w:r>
          </w:p>
          <w:p w:rsidR="000277C1" w:rsidRDefault="000277C1" w:rsidP="000277C1">
            <w:pPr>
              <w:spacing w:after="60"/>
              <w:rPr>
                <w:lang w:eastAsia="zh-CN"/>
              </w:rPr>
            </w:pPr>
            <w:r>
              <w:rPr>
                <w:b/>
              </w:rPr>
              <w:t xml:space="preserve">Proposal 1: </w:t>
            </w:r>
            <w:r>
              <w:rPr>
                <w:lang w:eastAsia="zh-CN"/>
              </w:rPr>
              <w:t xml:space="preserve">The </w:t>
            </w:r>
            <w:r w:rsidRPr="00762F2B">
              <w:rPr>
                <w:i/>
                <w:lang w:val="en-US"/>
              </w:rPr>
              <w:t>T_delta</w:t>
            </w:r>
            <w:r>
              <w:rPr>
                <w:lang w:val="en-US"/>
              </w:rPr>
              <w:t xml:space="preserve"> </w:t>
            </w:r>
            <w:r>
              <w:rPr>
                <w:lang w:eastAsia="zh-CN"/>
              </w:rPr>
              <w:t>information can be signalled from an IAB node to its child nodes in the following manner:</w:t>
            </w:r>
          </w:p>
          <w:p w:rsidR="000277C1" w:rsidRPr="00854476" w:rsidRDefault="000277C1" w:rsidP="000277C1">
            <w:pPr>
              <w:pStyle w:val="ListParagraph"/>
              <w:numPr>
                <w:ilvl w:val="0"/>
                <w:numId w:val="19"/>
              </w:numPr>
              <w:overflowPunct/>
              <w:autoSpaceDE/>
              <w:autoSpaceDN/>
              <w:adjustRightInd/>
              <w:spacing w:after="160"/>
              <w:textAlignment w:val="auto"/>
              <w:rPr>
                <w:lang w:eastAsia="zh-CN"/>
              </w:rPr>
            </w:pPr>
            <w:r>
              <w:rPr>
                <w:lang w:eastAsia="zh-CN"/>
              </w:rPr>
              <w:t>T</w:t>
            </w:r>
            <w:r w:rsidRPr="00854476">
              <w:rPr>
                <w:lang w:eastAsia="zh-CN"/>
              </w:rPr>
              <w:t xml:space="preserve">he </w:t>
            </w:r>
            <w:r w:rsidRPr="00854476">
              <w:rPr>
                <w:i/>
              </w:rPr>
              <w:t>T_delta</w:t>
            </w:r>
            <w:r w:rsidRPr="00854476">
              <w:t xml:space="preserve"> </w:t>
            </w:r>
            <w:r w:rsidRPr="00854476">
              <w:rPr>
                <w:lang w:eastAsia="zh-CN"/>
              </w:rPr>
              <w:t xml:space="preserve">information can </w:t>
            </w:r>
            <w:r>
              <w:rPr>
                <w:lang w:eastAsia="zh-CN"/>
              </w:rPr>
              <w:t xml:space="preserve">be signalled with </w:t>
            </w:r>
            <w:r w:rsidRPr="00854476">
              <w:t>similar methods as the current TA signaling, i.e. carried over MAC RAR during initial access and MAC CE in connected mode.</w:t>
            </w:r>
          </w:p>
          <w:p w:rsidR="006464E9" w:rsidRPr="000277C1" w:rsidRDefault="000277C1" w:rsidP="00F12A6B">
            <w:pPr>
              <w:pStyle w:val="ListParagraph"/>
              <w:numPr>
                <w:ilvl w:val="0"/>
                <w:numId w:val="19"/>
              </w:numPr>
              <w:overflowPunct/>
              <w:autoSpaceDE/>
              <w:autoSpaceDN/>
              <w:adjustRightInd/>
              <w:spacing w:after="60"/>
              <w:textAlignment w:val="auto"/>
            </w:pPr>
            <w:r w:rsidRPr="00854476">
              <w:rPr>
                <w:lang w:eastAsia="zh-CN"/>
              </w:rPr>
              <w:t xml:space="preserve">If the </w:t>
            </w:r>
            <w:r w:rsidRPr="00854476">
              <w:rPr>
                <w:i/>
              </w:rPr>
              <w:t>T_delta</w:t>
            </w:r>
            <w:r w:rsidRPr="00854476">
              <w:rPr>
                <w:lang w:eastAsia="zh-CN"/>
              </w:rPr>
              <w:t xml:space="preserve"> information is common for all the child IAB nodes, it can be b</w:t>
            </w:r>
            <w:r>
              <w:rPr>
                <w:lang w:eastAsia="zh-CN"/>
              </w:rPr>
              <w:t>roadcast to the child IAB nodes</w:t>
            </w:r>
            <w:r w:rsidRPr="00854476">
              <w:t xml:space="preserve">. </w:t>
            </w:r>
          </w:p>
        </w:tc>
      </w:tr>
      <w:tr w:rsidR="006464E9" w:rsidTr="006464E9">
        <w:tc>
          <w:tcPr>
            <w:tcW w:w="0" w:type="auto"/>
          </w:tcPr>
          <w:p w:rsidR="006464E9" w:rsidRPr="00FA6059" w:rsidRDefault="00FA6059" w:rsidP="00F12A6B">
            <w:pPr>
              <w:rPr>
                <w:sz w:val="22"/>
                <w:szCs w:val="22"/>
                <w:lang w:val="en-US" w:eastAsia="zh-CN"/>
              </w:rPr>
            </w:pPr>
            <w:r w:rsidRPr="00FA6059">
              <w:rPr>
                <w:sz w:val="22"/>
                <w:szCs w:val="22"/>
                <w:lang w:val="en-US" w:eastAsia="zh-CN"/>
              </w:rPr>
              <w:t>Samsung</w:t>
            </w:r>
          </w:p>
          <w:p w:rsidR="00FA6059" w:rsidRPr="00FA6059" w:rsidRDefault="00FA6059" w:rsidP="00F12A6B">
            <w:pPr>
              <w:rPr>
                <w:sz w:val="22"/>
                <w:szCs w:val="22"/>
                <w:lang w:val="en-US" w:eastAsia="zh-CN"/>
              </w:rPr>
            </w:pPr>
            <w:r w:rsidRPr="00FA6059">
              <w:rPr>
                <w:sz w:val="22"/>
                <w:szCs w:val="22"/>
                <w:lang w:val="en-US" w:eastAsia="zh-CN"/>
              </w:rPr>
              <w:t>(</w:t>
            </w:r>
            <w:r w:rsidRPr="00FA6059">
              <w:rPr>
                <w:sz w:val="22"/>
                <w:szCs w:val="22"/>
              </w:rPr>
              <w:t>R1-1904418)</w:t>
            </w:r>
          </w:p>
        </w:tc>
        <w:tc>
          <w:tcPr>
            <w:tcW w:w="0" w:type="auto"/>
          </w:tcPr>
          <w:p w:rsidR="000277C1" w:rsidRDefault="000277C1" w:rsidP="000277C1">
            <w:pPr>
              <w:autoSpaceDE/>
              <w:autoSpaceDN/>
              <w:spacing w:after="60" w:line="276" w:lineRule="auto"/>
              <w:rPr>
                <w:rFonts w:eastAsia="Malgun Gothic"/>
                <w:i/>
              </w:rPr>
            </w:pPr>
            <w:r>
              <w:rPr>
                <w:rFonts w:eastAsia="Malgun Gothic"/>
                <w:b/>
                <w:i/>
              </w:rPr>
              <w:t>Observation 1</w:t>
            </w:r>
            <w:r w:rsidRPr="005A589A">
              <w:rPr>
                <w:rFonts w:eastAsia="Malgun Gothic" w:hint="eastAsia"/>
                <w:i/>
              </w:rPr>
              <w:t>:</w:t>
            </w:r>
            <w:r>
              <w:rPr>
                <w:rFonts w:eastAsia="Malgun Gothic"/>
                <w:i/>
              </w:rPr>
              <w:t xml:space="preserve"> I</w:t>
            </w:r>
            <w:r w:rsidRPr="00661703">
              <w:rPr>
                <w:rFonts w:eastAsia="Malgun Gothic"/>
                <w:i/>
              </w:rPr>
              <w:t>f TA/2 + T_delta is negative timing offset, the child IAB DU regards the timing offset as invalid one and discards the negative timing offset.</w:t>
            </w:r>
            <w:r w:rsidRPr="007923D8">
              <w:rPr>
                <w:rFonts w:eastAsia="Malgun Gothic"/>
                <w:i/>
              </w:rPr>
              <w:t xml:space="preserve"> </w:t>
            </w:r>
          </w:p>
          <w:p w:rsidR="006464E9" w:rsidRPr="000277C1" w:rsidRDefault="000277C1" w:rsidP="000277C1">
            <w:pPr>
              <w:autoSpaceDE/>
              <w:autoSpaceDN/>
              <w:spacing w:after="180" w:line="276" w:lineRule="auto"/>
            </w:pPr>
            <w:r>
              <w:rPr>
                <w:rFonts w:eastAsia="Malgun Gothic"/>
                <w:b/>
                <w:i/>
              </w:rPr>
              <w:t>Observation 2</w:t>
            </w:r>
            <w:r w:rsidRPr="005A589A">
              <w:rPr>
                <w:rFonts w:eastAsia="Malgun Gothic" w:hint="eastAsia"/>
                <w:i/>
              </w:rPr>
              <w:t>:</w:t>
            </w:r>
            <w:r w:rsidRPr="00661703">
              <w:t xml:space="preserve"> </w:t>
            </w:r>
            <w:r w:rsidRPr="00661703">
              <w:rPr>
                <w:i/>
              </w:rPr>
              <w:t>A time window for application of updated T_delta may be fixed or determined taking into account some requirements which should be defined in RAN4.</w:t>
            </w:r>
          </w:p>
        </w:tc>
      </w:tr>
      <w:tr w:rsidR="006464E9" w:rsidTr="006464E9">
        <w:tc>
          <w:tcPr>
            <w:tcW w:w="0" w:type="auto"/>
          </w:tcPr>
          <w:p w:rsidR="00FA6059" w:rsidRPr="00FA6059" w:rsidRDefault="00FA6059" w:rsidP="00F12A6B">
            <w:pPr>
              <w:rPr>
                <w:sz w:val="22"/>
                <w:szCs w:val="22"/>
                <w:lang w:val="en-US" w:eastAsia="zh-CN"/>
              </w:rPr>
            </w:pPr>
            <w:r w:rsidRPr="00FA6059">
              <w:rPr>
                <w:sz w:val="22"/>
                <w:szCs w:val="22"/>
                <w:lang w:val="en-US" w:eastAsia="zh-CN"/>
              </w:rPr>
              <w:t>Nokia,</w:t>
            </w:r>
            <w:r w:rsidR="004F4A85">
              <w:rPr>
                <w:sz w:val="22"/>
                <w:szCs w:val="22"/>
                <w:lang w:val="en-US" w:eastAsia="zh-CN"/>
              </w:rPr>
              <w:t xml:space="preserve"> </w:t>
            </w:r>
            <w:r w:rsidRPr="00FA6059">
              <w:rPr>
                <w:sz w:val="22"/>
                <w:szCs w:val="22"/>
                <w:lang w:val="en-US" w:eastAsia="zh-CN"/>
              </w:rPr>
              <w:t>NSB</w:t>
            </w:r>
          </w:p>
          <w:p w:rsidR="00FA6059" w:rsidRPr="00FA6059" w:rsidRDefault="00FA6059" w:rsidP="00F12A6B">
            <w:pPr>
              <w:rPr>
                <w:sz w:val="22"/>
                <w:szCs w:val="22"/>
                <w:lang w:val="en-US" w:eastAsia="zh-CN"/>
              </w:rPr>
            </w:pPr>
            <w:r w:rsidRPr="00FA6059">
              <w:rPr>
                <w:sz w:val="22"/>
                <w:szCs w:val="22"/>
                <w:lang w:val="en-US" w:eastAsia="zh-CN"/>
              </w:rPr>
              <w:t>(</w:t>
            </w:r>
            <w:r w:rsidRPr="00FA6059">
              <w:rPr>
                <w:sz w:val="22"/>
                <w:szCs w:val="22"/>
              </w:rPr>
              <w:t>R1-1904643)</w:t>
            </w:r>
          </w:p>
        </w:tc>
        <w:tc>
          <w:tcPr>
            <w:tcW w:w="0" w:type="auto"/>
          </w:tcPr>
          <w:p w:rsidR="000277C1" w:rsidRDefault="000277C1" w:rsidP="000277C1">
            <w:pPr>
              <w:rPr>
                <w:rFonts w:eastAsia="MS Mincho"/>
                <w:b/>
                <w:lang w:val="en-US" w:eastAsia="ja-JP"/>
              </w:rPr>
            </w:pPr>
            <w:r>
              <w:rPr>
                <w:rFonts w:eastAsia="MS Mincho"/>
                <w:b/>
                <w:lang w:val="en-US" w:eastAsia="ja-JP"/>
              </w:rPr>
              <w:t xml:space="preserve">Observation </w:t>
            </w:r>
            <w:r w:rsidRPr="00301775">
              <w:rPr>
                <w:rFonts w:eastAsia="MS Mincho"/>
                <w:b/>
                <w:lang w:val="en-US" w:eastAsia="ja-JP"/>
              </w:rPr>
              <w:t xml:space="preserve">1: </w:t>
            </w:r>
            <w:r>
              <w:rPr>
                <w:rFonts w:eastAsia="MS Mincho"/>
                <w:b/>
                <w:lang w:val="en-US" w:eastAsia="ja-JP"/>
              </w:rPr>
              <w:t>The child node DU TX timing adjustment can be handled with proper TA control loop implementation and T_delta signaling considering the actual used switching gap at the parent node.</w:t>
            </w:r>
          </w:p>
          <w:p w:rsidR="000277C1" w:rsidRDefault="000277C1" w:rsidP="000277C1">
            <w:pPr>
              <w:rPr>
                <w:rFonts w:eastAsia="MS Mincho"/>
                <w:b/>
                <w:lang w:eastAsia="ja-JP"/>
              </w:rPr>
            </w:pPr>
            <w:r w:rsidRPr="006E00E5">
              <w:rPr>
                <w:rFonts w:eastAsia="MS Mincho"/>
                <w:b/>
                <w:lang w:eastAsia="ja-JP"/>
              </w:rPr>
              <w:t xml:space="preserve">Observation </w:t>
            </w:r>
            <w:r>
              <w:rPr>
                <w:rFonts w:eastAsia="MS Mincho"/>
                <w:b/>
                <w:lang w:eastAsia="ja-JP"/>
              </w:rPr>
              <w:t>2</w:t>
            </w:r>
            <w:r w:rsidRPr="006E00E5">
              <w:rPr>
                <w:rFonts w:eastAsia="MS Mincho"/>
                <w:b/>
                <w:lang w:eastAsia="ja-JP"/>
              </w:rPr>
              <w:t>: The TA control can be considered to be stabilized during the IAB connection setup and integration phase before the IAB DU operation is activated and T_delta is needed</w:t>
            </w:r>
            <w:r>
              <w:rPr>
                <w:rFonts w:eastAsia="MS Mincho"/>
                <w:b/>
                <w:lang w:eastAsia="ja-JP"/>
              </w:rPr>
              <w:t>.</w:t>
            </w:r>
            <w:r w:rsidRPr="005D6567">
              <w:rPr>
                <w:rFonts w:eastAsia="MS Mincho"/>
                <w:b/>
                <w:lang w:eastAsia="ja-JP"/>
              </w:rPr>
              <w:t xml:space="preserve"> </w:t>
            </w:r>
          </w:p>
          <w:p w:rsidR="000277C1" w:rsidRPr="00D4393C" w:rsidRDefault="000277C1" w:rsidP="000277C1">
            <w:pPr>
              <w:rPr>
                <w:rFonts w:eastAsia="MS Mincho"/>
                <w:b/>
                <w:lang w:eastAsia="ja-JP"/>
              </w:rPr>
            </w:pPr>
            <w:r w:rsidRPr="00D4393C">
              <w:rPr>
                <w:rFonts w:eastAsia="MS Mincho"/>
                <w:b/>
                <w:lang w:eastAsia="ja-JP"/>
              </w:rPr>
              <w:t xml:space="preserve">Observation </w:t>
            </w:r>
            <w:r>
              <w:rPr>
                <w:rFonts w:eastAsia="MS Mincho"/>
                <w:b/>
                <w:lang w:eastAsia="ja-JP"/>
              </w:rPr>
              <w:t>3</w:t>
            </w:r>
            <w:r w:rsidRPr="00D4393C">
              <w:rPr>
                <w:rFonts w:eastAsia="MS Mincho"/>
                <w:b/>
                <w:lang w:eastAsia="ja-JP"/>
              </w:rPr>
              <w:t xml:space="preserve">: IAB DU DL TX </w:t>
            </w:r>
            <w:r>
              <w:rPr>
                <w:rFonts w:eastAsia="MS Mincho"/>
                <w:b/>
                <w:lang w:eastAsia="ja-JP"/>
              </w:rPr>
              <w:t xml:space="preserve">timing </w:t>
            </w:r>
            <w:r w:rsidRPr="00D4393C">
              <w:rPr>
                <w:rFonts w:eastAsia="MS Mincho"/>
                <w:b/>
                <w:lang w:eastAsia="ja-JP"/>
              </w:rPr>
              <w:t>adjustment</w:t>
            </w:r>
            <w:r>
              <w:rPr>
                <w:rFonts w:eastAsia="MS Mincho"/>
                <w:b/>
                <w:lang w:eastAsia="ja-JP"/>
              </w:rPr>
              <w:t xml:space="preserve"> due the change of </w:t>
            </w:r>
            <w:r w:rsidRPr="00D4393C">
              <w:rPr>
                <w:rFonts w:eastAsia="MS Mincho"/>
                <w:b/>
                <w:lang w:eastAsia="ja-JP"/>
              </w:rPr>
              <w:t>T_delta</w:t>
            </w:r>
            <w:r>
              <w:rPr>
                <w:rFonts w:eastAsia="MS Mincho"/>
                <w:b/>
                <w:lang w:eastAsia="ja-JP"/>
              </w:rPr>
              <w:t xml:space="preserve"> value</w:t>
            </w:r>
            <w:r w:rsidRPr="00D4393C">
              <w:rPr>
                <w:rFonts w:eastAsia="MS Mincho"/>
                <w:b/>
                <w:lang w:eastAsia="ja-JP"/>
              </w:rPr>
              <w:t xml:space="preserve">, while the </w:t>
            </w:r>
            <w:r>
              <w:rPr>
                <w:rFonts w:eastAsia="MS Mincho"/>
                <w:b/>
                <w:lang w:eastAsia="ja-JP"/>
              </w:rPr>
              <w:t xml:space="preserve">IAB DU </w:t>
            </w:r>
            <w:r w:rsidRPr="00D4393C">
              <w:rPr>
                <w:rFonts w:eastAsia="MS Mincho"/>
                <w:b/>
                <w:lang w:eastAsia="ja-JP"/>
              </w:rPr>
              <w:t>is active, ha</w:t>
            </w:r>
            <w:r>
              <w:rPr>
                <w:rFonts w:eastAsia="MS Mincho"/>
                <w:b/>
                <w:lang w:eastAsia="ja-JP"/>
              </w:rPr>
              <w:t>s</w:t>
            </w:r>
            <w:r w:rsidRPr="00D4393C">
              <w:rPr>
                <w:rFonts w:eastAsia="MS Mincho"/>
                <w:b/>
                <w:lang w:eastAsia="ja-JP"/>
              </w:rPr>
              <w:t xml:space="preserve"> to be done in a way that </w:t>
            </w:r>
            <w:r>
              <w:rPr>
                <w:rFonts w:eastAsia="MS Mincho"/>
                <w:b/>
                <w:lang w:eastAsia="ja-JP"/>
              </w:rPr>
              <w:t xml:space="preserve">it does </w:t>
            </w:r>
            <w:r w:rsidRPr="00D4393C">
              <w:rPr>
                <w:rFonts w:eastAsia="MS Mincho"/>
                <w:b/>
                <w:lang w:eastAsia="ja-JP"/>
              </w:rPr>
              <w:t>not affect the service</w:t>
            </w:r>
            <w:r>
              <w:rPr>
                <w:rFonts w:eastAsia="MS Mincho"/>
                <w:b/>
                <w:lang w:eastAsia="ja-JP"/>
              </w:rPr>
              <w:t>s</w:t>
            </w:r>
            <w:r w:rsidRPr="00D4393C">
              <w:rPr>
                <w:rFonts w:eastAsia="MS Mincho"/>
                <w:b/>
                <w:lang w:eastAsia="ja-JP"/>
              </w:rPr>
              <w:t xml:space="preserve"> </w:t>
            </w:r>
            <w:r>
              <w:rPr>
                <w:rFonts w:eastAsia="MS Mincho"/>
                <w:b/>
                <w:lang w:eastAsia="ja-JP"/>
              </w:rPr>
              <w:t xml:space="preserve">of </w:t>
            </w:r>
            <w:r w:rsidRPr="00D4393C">
              <w:rPr>
                <w:rFonts w:eastAsia="MS Mincho"/>
                <w:b/>
                <w:lang w:eastAsia="ja-JP"/>
              </w:rPr>
              <w:t>the access UEs.</w:t>
            </w:r>
          </w:p>
          <w:p w:rsidR="000277C1" w:rsidRPr="00301775" w:rsidRDefault="000277C1" w:rsidP="000277C1">
            <w:pPr>
              <w:rPr>
                <w:rFonts w:eastAsia="MS Mincho"/>
                <w:b/>
                <w:lang w:val="en-US" w:eastAsia="ja-JP"/>
              </w:rPr>
            </w:pPr>
            <w:r>
              <w:rPr>
                <w:rFonts w:eastAsia="MS Mincho"/>
                <w:b/>
                <w:lang w:val="en-US" w:eastAsia="ja-JP"/>
              </w:rPr>
              <w:t>Proposal 1: T_delta signaling jointly with TA control is sufficient for IAB node synchronization.</w:t>
            </w:r>
          </w:p>
          <w:p w:rsidR="000277C1" w:rsidRPr="006E00E5" w:rsidRDefault="000277C1" w:rsidP="000277C1">
            <w:pPr>
              <w:rPr>
                <w:rFonts w:eastAsia="MS Mincho"/>
                <w:b/>
                <w:lang w:eastAsia="ja-JP"/>
              </w:rPr>
            </w:pPr>
            <w:r>
              <w:rPr>
                <w:rFonts w:eastAsia="MS Mincho"/>
                <w:b/>
                <w:lang w:eastAsia="ja-JP"/>
              </w:rPr>
              <w:t>Proposal 2: The time when to send the initial T_delta value can be left for implementation.</w:t>
            </w:r>
          </w:p>
          <w:p w:rsidR="000277C1" w:rsidRPr="00D4393C" w:rsidRDefault="000277C1" w:rsidP="000277C1">
            <w:pPr>
              <w:rPr>
                <w:rFonts w:eastAsia="MS Mincho"/>
                <w:b/>
                <w:lang w:eastAsia="ja-JP"/>
              </w:rPr>
            </w:pPr>
            <w:r>
              <w:rPr>
                <w:rFonts w:eastAsia="MS Mincho"/>
                <w:b/>
                <w:lang w:eastAsia="ja-JP"/>
              </w:rPr>
              <w:t>Proposal 3</w:t>
            </w:r>
            <w:r w:rsidRPr="00D4393C">
              <w:rPr>
                <w:rFonts w:eastAsia="MS Mincho"/>
                <w:b/>
                <w:lang w:eastAsia="ja-JP"/>
              </w:rPr>
              <w:t xml:space="preserve">: The initial value of T_delta </w:t>
            </w:r>
            <w:r>
              <w:rPr>
                <w:rFonts w:eastAsia="MS Mincho"/>
                <w:b/>
                <w:lang w:eastAsia="ja-JP"/>
              </w:rPr>
              <w:t>can be applied as such for the DU TX timing when the IAB DU operation is activated</w:t>
            </w:r>
            <w:r w:rsidRPr="00D4393C">
              <w:rPr>
                <w:rFonts w:eastAsia="MS Mincho"/>
                <w:b/>
                <w:lang w:eastAsia="ja-JP"/>
              </w:rPr>
              <w:t>.</w:t>
            </w:r>
          </w:p>
          <w:p w:rsidR="000277C1" w:rsidRPr="00301775" w:rsidRDefault="000277C1" w:rsidP="000277C1">
            <w:pPr>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4</w:t>
            </w:r>
            <w:r w:rsidRPr="00301775">
              <w:rPr>
                <w:rFonts w:eastAsia="MS Mincho"/>
                <w:b/>
                <w:lang w:val="en-US" w:eastAsia="ja-JP"/>
              </w:rPr>
              <w:t xml:space="preserve">: </w:t>
            </w:r>
            <w:r>
              <w:rPr>
                <w:rFonts w:eastAsia="MS Mincho"/>
                <w:b/>
                <w:lang w:val="en-US" w:eastAsia="ja-JP"/>
              </w:rPr>
              <w:t>It is up to RAN4 to decide about the timing adjustment while meeting the assumed synchronization accuracy requirements without affecting UEs.</w:t>
            </w:r>
          </w:p>
          <w:p w:rsidR="006464E9" w:rsidRPr="000277C1" w:rsidRDefault="000277C1" w:rsidP="00F12A6B">
            <w:pPr>
              <w:rPr>
                <w:rFonts w:eastAsia="MS Mincho"/>
                <w:b/>
                <w:lang w:eastAsia="ja-JP"/>
              </w:rPr>
            </w:pPr>
            <w:r w:rsidRPr="001E33BE">
              <w:rPr>
                <w:rFonts w:eastAsia="MS Mincho"/>
                <w:b/>
                <w:lang w:eastAsia="ja-JP"/>
              </w:rPr>
              <w:t xml:space="preserve">Proposal </w:t>
            </w:r>
            <w:r>
              <w:rPr>
                <w:rFonts w:eastAsia="MS Mincho"/>
                <w:b/>
                <w:lang w:eastAsia="ja-JP"/>
              </w:rPr>
              <w:t>5</w:t>
            </w:r>
            <w:r w:rsidRPr="001E33BE">
              <w:rPr>
                <w:rFonts w:eastAsia="MS Mincho"/>
                <w:b/>
                <w:lang w:eastAsia="ja-JP"/>
              </w:rPr>
              <w:t xml:space="preserve">: </w:t>
            </w:r>
            <w:r>
              <w:rPr>
                <w:rFonts w:eastAsia="MS Mincho"/>
                <w:b/>
                <w:lang w:eastAsia="ja-JP"/>
              </w:rPr>
              <w:t>RAN1 is asked to discuss whether t</w:t>
            </w:r>
            <w:r w:rsidRPr="001E33BE">
              <w:rPr>
                <w:rFonts w:eastAsia="MS Mincho"/>
                <w:b/>
                <w:lang w:eastAsia="ja-JP"/>
              </w:rPr>
              <w:t xml:space="preserve">he IAB node </w:t>
            </w:r>
            <w:r>
              <w:rPr>
                <w:rFonts w:eastAsia="MS Mincho"/>
                <w:b/>
                <w:lang w:eastAsia="ja-JP"/>
              </w:rPr>
              <w:t>synchronization in the multi-connectivity scenario needs to be specified or can it be left for implementation.</w:t>
            </w:r>
          </w:p>
        </w:tc>
      </w:tr>
      <w:tr w:rsidR="006464E9" w:rsidTr="006464E9">
        <w:tc>
          <w:tcPr>
            <w:tcW w:w="0" w:type="auto"/>
          </w:tcPr>
          <w:p w:rsidR="00FA6059" w:rsidRPr="00FA6059" w:rsidRDefault="00FA6059" w:rsidP="00F12A6B">
            <w:pPr>
              <w:rPr>
                <w:sz w:val="22"/>
                <w:szCs w:val="22"/>
                <w:lang w:val="en-US" w:eastAsia="zh-CN"/>
              </w:rPr>
            </w:pPr>
            <w:r w:rsidRPr="00FA6059">
              <w:rPr>
                <w:sz w:val="22"/>
                <w:szCs w:val="22"/>
                <w:lang w:val="en-US" w:eastAsia="zh-CN"/>
              </w:rPr>
              <w:t>ZTE,</w:t>
            </w:r>
            <w:r w:rsidR="004F4A85">
              <w:rPr>
                <w:sz w:val="22"/>
                <w:szCs w:val="22"/>
                <w:lang w:val="en-US" w:eastAsia="zh-CN"/>
              </w:rPr>
              <w:t xml:space="preserve"> </w:t>
            </w:r>
            <w:r w:rsidRPr="00FA6059">
              <w:rPr>
                <w:sz w:val="22"/>
                <w:szCs w:val="22"/>
                <w:lang w:val="en-US" w:eastAsia="zh-CN"/>
              </w:rPr>
              <w:t>Sanchips</w:t>
            </w:r>
          </w:p>
          <w:p w:rsidR="00FA6059" w:rsidRPr="00FA6059" w:rsidRDefault="00FA6059" w:rsidP="00F12A6B">
            <w:pPr>
              <w:rPr>
                <w:sz w:val="22"/>
                <w:szCs w:val="22"/>
                <w:lang w:val="en-US" w:eastAsia="zh-CN"/>
              </w:rPr>
            </w:pPr>
            <w:r w:rsidRPr="00FA6059">
              <w:rPr>
                <w:sz w:val="22"/>
                <w:szCs w:val="22"/>
                <w:lang w:val="en-US" w:eastAsia="zh-CN"/>
              </w:rPr>
              <w:t>(</w:t>
            </w:r>
            <w:r w:rsidRPr="00FA6059">
              <w:rPr>
                <w:sz w:val="22"/>
                <w:szCs w:val="22"/>
              </w:rPr>
              <w:t>R1-1904813)</w:t>
            </w:r>
          </w:p>
        </w:tc>
        <w:tc>
          <w:tcPr>
            <w:tcW w:w="0" w:type="auto"/>
          </w:tcPr>
          <w:p w:rsidR="006E2761" w:rsidRDefault="006E2761" w:rsidP="006E2761">
            <w:pPr>
              <w:widowControl w:val="0"/>
              <w:overflowPunct/>
              <w:autoSpaceDE/>
              <w:autoSpaceDN/>
              <w:adjustRightInd/>
              <w:spacing w:line="240" w:lineRule="auto"/>
              <w:textAlignment w:val="auto"/>
              <w:rPr>
                <w:b/>
                <w:i/>
                <w:lang w:val="en-US" w:eastAsia="zh-CN"/>
              </w:rPr>
            </w:pPr>
            <w:r>
              <w:rPr>
                <w:b/>
                <w:i/>
                <w:lang w:val="en-US" w:eastAsia="zh-CN"/>
              </w:rPr>
              <w:t xml:space="preserve">Proposal 1: RAN1 selects one assumption from following two options, before looking into delay of applying T_delta and signaling carrying T_delta. </w:t>
            </w:r>
          </w:p>
          <w:p w:rsidR="006E2761" w:rsidRDefault="006E2761" w:rsidP="006E2761">
            <w:pPr>
              <w:pStyle w:val="ListParagraph"/>
              <w:widowControl w:val="0"/>
              <w:numPr>
                <w:ilvl w:val="0"/>
                <w:numId w:val="10"/>
              </w:numPr>
              <w:overflowPunct/>
              <w:autoSpaceDE/>
              <w:autoSpaceDN/>
              <w:adjustRightInd/>
              <w:spacing w:line="240" w:lineRule="auto"/>
              <w:ind w:left="1080"/>
              <w:contextualSpacing w:val="0"/>
              <w:textAlignment w:val="auto"/>
              <w:rPr>
                <w:b/>
                <w:i/>
                <w:lang w:val="en-US" w:eastAsia="zh-CN"/>
              </w:rPr>
            </w:pPr>
            <w:r>
              <w:rPr>
                <w:b/>
                <w:i/>
                <w:lang w:val="en-US" w:eastAsia="zh-CN"/>
              </w:rPr>
              <w:t xml:space="preserve">Option 1: The change of TA at child node causes the change of T_delta at parent node.  </w:t>
            </w:r>
          </w:p>
          <w:p w:rsidR="006E2761" w:rsidRDefault="006E2761" w:rsidP="006E2761">
            <w:pPr>
              <w:pStyle w:val="ListParagraph"/>
              <w:widowControl w:val="0"/>
              <w:numPr>
                <w:ilvl w:val="0"/>
                <w:numId w:val="10"/>
              </w:numPr>
              <w:overflowPunct/>
              <w:autoSpaceDE/>
              <w:autoSpaceDN/>
              <w:adjustRightInd/>
              <w:spacing w:line="240" w:lineRule="auto"/>
              <w:ind w:left="1080"/>
              <w:contextualSpacing w:val="0"/>
              <w:textAlignment w:val="auto"/>
              <w:rPr>
                <w:b/>
                <w:i/>
                <w:lang w:val="en-US" w:eastAsia="zh-CN"/>
              </w:rPr>
            </w:pPr>
            <w:r>
              <w:rPr>
                <w:b/>
                <w:i/>
                <w:lang w:val="en-US" w:eastAsia="zh-CN"/>
              </w:rPr>
              <w:t>Option 2: The change of TA at child node does not cause the change of T_delta</w:t>
            </w:r>
            <w:r w:rsidRPr="004B4FCC">
              <w:rPr>
                <w:b/>
                <w:i/>
                <w:lang w:val="en-US" w:eastAsia="zh-CN"/>
              </w:rPr>
              <w:t xml:space="preserve"> </w:t>
            </w:r>
            <w:r>
              <w:rPr>
                <w:b/>
                <w:i/>
                <w:lang w:val="en-US" w:eastAsia="zh-CN"/>
              </w:rPr>
              <w:t xml:space="preserve">at parent node.  </w:t>
            </w:r>
          </w:p>
          <w:p w:rsidR="006464E9" w:rsidRPr="006E2761" w:rsidRDefault="006E2761" w:rsidP="006E2761">
            <w:pPr>
              <w:pStyle w:val="ListParagraph"/>
              <w:widowControl w:val="0"/>
              <w:overflowPunct/>
              <w:autoSpaceDE/>
              <w:autoSpaceDN/>
              <w:adjustRightInd/>
              <w:spacing w:line="240" w:lineRule="auto"/>
              <w:ind w:left="0"/>
              <w:contextualSpacing w:val="0"/>
              <w:textAlignment w:val="auto"/>
              <w:rPr>
                <w:b/>
                <w:i/>
                <w:kern w:val="2"/>
                <w:sz w:val="21"/>
                <w:lang w:val="en-US" w:eastAsia="zh-CN"/>
              </w:rPr>
            </w:pPr>
            <w:r w:rsidRPr="00912C31">
              <w:rPr>
                <w:b/>
                <w:i/>
                <w:kern w:val="2"/>
                <w:sz w:val="21"/>
                <w:lang w:val="en-US" w:eastAsia="zh-CN"/>
              </w:rPr>
              <w:t xml:space="preserve">Proposal 2: Each </w:t>
            </w:r>
            <w:r>
              <w:rPr>
                <w:b/>
                <w:i/>
                <w:kern w:val="2"/>
                <w:sz w:val="21"/>
                <w:lang w:val="en-US" w:eastAsia="zh-CN"/>
              </w:rPr>
              <w:t xml:space="preserve">of </w:t>
            </w:r>
            <w:r w:rsidRPr="00912C31">
              <w:rPr>
                <w:b/>
                <w:i/>
                <w:kern w:val="2"/>
                <w:sz w:val="21"/>
                <w:lang w:val="en-US" w:eastAsia="zh-CN"/>
              </w:rPr>
              <w:t xml:space="preserve">IAB node and donor node signals to the child IAB node </w:t>
            </w:r>
            <w:r w:rsidRPr="00912C31">
              <w:rPr>
                <w:b/>
                <w:i/>
                <w:kern w:val="2"/>
                <w:lang w:val="en-US" w:eastAsia="zh-CN"/>
              </w:rPr>
              <w:t xml:space="preserve">its own estimated </w:t>
            </w:r>
            <w:r w:rsidRPr="00912C31">
              <w:rPr>
                <w:b/>
                <w:i/>
                <w:kern w:val="2"/>
                <w:lang w:val="en-US" w:eastAsia="zh-CN"/>
              </w:rPr>
              <w:lastRenderedPageBreak/>
              <w:t xml:space="preserve">DL-Tx timing variation on child link, where this timing variation represents the statistics variation from the “ideally synchronized network wide” DL-Tx timing. </w:t>
            </w:r>
          </w:p>
        </w:tc>
      </w:tr>
      <w:tr w:rsidR="006464E9" w:rsidTr="006464E9">
        <w:tc>
          <w:tcPr>
            <w:tcW w:w="0" w:type="auto"/>
          </w:tcPr>
          <w:p w:rsidR="006464E9" w:rsidRPr="00FA6059" w:rsidRDefault="00FA6059" w:rsidP="00F12A6B">
            <w:pPr>
              <w:rPr>
                <w:sz w:val="22"/>
                <w:szCs w:val="22"/>
                <w:lang w:val="en-US" w:eastAsia="zh-CN"/>
              </w:rPr>
            </w:pPr>
            <w:r w:rsidRPr="00FA6059">
              <w:rPr>
                <w:sz w:val="22"/>
                <w:szCs w:val="22"/>
                <w:lang w:val="en-US" w:eastAsia="zh-CN"/>
              </w:rPr>
              <w:lastRenderedPageBreak/>
              <w:t>Ericsson</w:t>
            </w:r>
          </w:p>
          <w:p w:rsidR="00FA6059" w:rsidRPr="00FA6059" w:rsidRDefault="00FA6059" w:rsidP="00F12A6B">
            <w:pPr>
              <w:rPr>
                <w:sz w:val="22"/>
                <w:szCs w:val="22"/>
                <w:lang w:val="en-US" w:eastAsia="zh-CN"/>
              </w:rPr>
            </w:pPr>
            <w:r w:rsidRPr="00FA6059">
              <w:rPr>
                <w:sz w:val="22"/>
                <w:szCs w:val="22"/>
                <w:lang w:val="en-US" w:eastAsia="zh-CN"/>
              </w:rPr>
              <w:t>(</w:t>
            </w:r>
            <w:r w:rsidRPr="00FA6059">
              <w:rPr>
                <w:sz w:val="22"/>
                <w:szCs w:val="22"/>
              </w:rPr>
              <w:t>R1-1904835)</w:t>
            </w:r>
          </w:p>
        </w:tc>
        <w:tc>
          <w:tcPr>
            <w:tcW w:w="0" w:type="auto"/>
          </w:tcPr>
          <w:p w:rsidR="00E42B56" w:rsidRPr="00E42B56" w:rsidRDefault="00E42B56" w:rsidP="00E42B56">
            <w:pPr>
              <w:rPr>
                <w:rFonts w:ascii="Arial" w:hAnsi="Arial" w:cs="Arial"/>
                <w:lang w:val="en-US"/>
              </w:rPr>
            </w:pPr>
            <w:r w:rsidRPr="00E42B56">
              <w:rPr>
                <w:rFonts w:ascii="Arial" w:hAnsi="Arial" w:cs="Arial"/>
                <w:b/>
                <w:lang w:val="en-US"/>
              </w:rPr>
              <w:t>Observation 1:</w:t>
            </w:r>
            <w:r w:rsidRPr="00E42B56">
              <w:rPr>
                <w:rFonts w:ascii="Arial" w:hAnsi="Arial" w:cs="Arial"/>
                <w:lang w:val="en-US"/>
              </w:rPr>
              <w:t xml:space="preserve"> Assuming ideal transmission, detection and system capabilities, (TA/2 + T_delta) would be identical to the propagation delay between parent and IAB-node.</w:t>
            </w:r>
          </w:p>
          <w:p w:rsidR="006464E9" w:rsidRPr="00E42B56" w:rsidRDefault="00E42B56" w:rsidP="00F12A6B">
            <w:pPr>
              <w:rPr>
                <w:rFonts w:ascii="Arial" w:hAnsi="Arial" w:cs="Arial"/>
                <w:lang w:val="en-US"/>
              </w:rPr>
            </w:pPr>
            <w:r w:rsidRPr="00E42B56">
              <w:rPr>
                <w:rFonts w:ascii="Arial" w:hAnsi="Arial" w:cs="Arial"/>
                <w:b/>
                <w:lang w:val="en-US"/>
              </w:rPr>
              <w:t>Observation 2:</w:t>
            </w:r>
            <w:r w:rsidRPr="00E42B56">
              <w:rPr>
                <w:rFonts w:ascii="Arial" w:hAnsi="Arial" w:cs="Arial"/>
                <w:lang w:val="en-US"/>
              </w:rPr>
              <w:t xml:space="preserve"> If the IAB-node misses timing advance update commands</w:t>
            </w:r>
            <w:r w:rsidRPr="00E42B56">
              <w:rPr>
                <w:rStyle w:val="IvDbodytextChar"/>
                <w:rFonts w:cs="Arial"/>
                <w:sz w:val="20"/>
                <w:lang w:val="en-US"/>
              </w:rPr>
              <w:t xml:space="preserve"> in combination with the parent signaling changes of T_delta, </w:t>
            </w:r>
            <w:r w:rsidRPr="00E42B56">
              <w:rPr>
                <w:rFonts w:ascii="Arial" w:hAnsi="Arial" w:cs="Arial"/>
                <w:lang w:val="en-US"/>
              </w:rPr>
              <w:t>(TA/2 + T_delta) could turn out negative.</w:t>
            </w:r>
          </w:p>
          <w:p w:rsidR="00E42B56" w:rsidRPr="00E42B56" w:rsidRDefault="00E42B56" w:rsidP="00F12A6B">
            <w:pPr>
              <w:rPr>
                <w:lang w:val="en-US"/>
              </w:rPr>
            </w:pPr>
            <w:r w:rsidRPr="00E42B56">
              <w:rPr>
                <w:rFonts w:ascii="Arial" w:hAnsi="Arial" w:cs="Arial"/>
                <w:b/>
                <w:lang w:val="en-US"/>
              </w:rPr>
              <w:t>Proposal 1:</w:t>
            </w:r>
            <w:r w:rsidRPr="00E42B56">
              <w:rPr>
                <w:rFonts w:ascii="Arial" w:hAnsi="Arial" w:cs="Arial"/>
                <w:lang w:val="en-US"/>
              </w:rPr>
              <w:t xml:space="preserve"> In case an IAB node is signaled timing adjustment information leading to a negative timing adjustment term (TA/2 + T_delta), the IAB-node’s DL transmission timing should be set to its DL reception timing or to the last used DL transmission timing, before the negative occurrence of (TA/2 + T_delta).</w:t>
            </w:r>
          </w:p>
        </w:tc>
      </w:tr>
      <w:tr w:rsidR="006464E9" w:rsidTr="006464E9">
        <w:tc>
          <w:tcPr>
            <w:tcW w:w="0" w:type="auto"/>
          </w:tcPr>
          <w:p w:rsidR="006464E9" w:rsidRPr="00FA6059" w:rsidRDefault="00FA6059" w:rsidP="00F12A6B">
            <w:pPr>
              <w:rPr>
                <w:sz w:val="22"/>
                <w:szCs w:val="22"/>
                <w:lang w:val="en-US" w:eastAsia="zh-CN"/>
              </w:rPr>
            </w:pPr>
            <w:r w:rsidRPr="00FA6059">
              <w:rPr>
                <w:sz w:val="22"/>
                <w:szCs w:val="22"/>
                <w:lang w:val="en-US" w:eastAsia="zh-CN"/>
              </w:rPr>
              <w:t>NTT DoCoMo</w:t>
            </w:r>
          </w:p>
          <w:p w:rsidR="00FA6059" w:rsidRPr="00FA6059" w:rsidRDefault="00FA6059" w:rsidP="00F12A6B">
            <w:pPr>
              <w:rPr>
                <w:sz w:val="22"/>
                <w:szCs w:val="22"/>
                <w:lang w:val="en-US" w:eastAsia="zh-CN"/>
              </w:rPr>
            </w:pPr>
            <w:r w:rsidRPr="00FA6059">
              <w:rPr>
                <w:sz w:val="22"/>
                <w:szCs w:val="22"/>
                <w:lang w:val="en-US" w:eastAsia="zh-CN"/>
              </w:rPr>
              <w:t>(</w:t>
            </w:r>
            <w:r w:rsidRPr="00FA6059">
              <w:rPr>
                <w:sz w:val="22"/>
                <w:szCs w:val="22"/>
              </w:rPr>
              <w:t>R1-1904956)</w:t>
            </w:r>
          </w:p>
        </w:tc>
        <w:tc>
          <w:tcPr>
            <w:tcW w:w="0" w:type="auto"/>
          </w:tcPr>
          <w:p w:rsidR="00652EE5" w:rsidRPr="004B71DD" w:rsidRDefault="00652EE5" w:rsidP="004305B3">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In order to generate accurate T_delta value to be indicated to child node, information regarding target absolute DL Tx timing can be provided to the IAB-node.</w:t>
            </w:r>
          </w:p>
          <w:p w:rsidR="00652EE5" w:rsidRPr="006A7741" w:rsidRDefault="00652EE5" w:rsidP="004305B3">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6464E9" w:rsidRPr="00652EE5" w:rsidRDefault="00652EE5" w:rsidP="004305B3">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The IAB-node having accurate synchronization source can report on an error regarding the indicated T_delta value to its parent node.</w:t>
            </w:r>
          </w:p>
        </w:tc>
      </w:tr>
      <w:tr w:rsidR="006464E9" w:rsidTr="006464E9">
        <w:tc>
          <w:tcPr>
            <w:tcW w:w="0" w:type="auto"/>
          </w:tcPr>
          <w:p w:rsidR="006464E9" w:rsidRPr="00FA6059" w:rsidRDefault="00FA6059" w:rsidP="00F12A6B">
            <w:pPr>
              <w:rPr>
                <w:sz w:val="22"/>
                <w:szCs w:val="22"/>
                <w:lang w:val="en-US" w:eastAsia="zh-CN"/>
              </w:rPr>
            </w:pPr>
            <w:r w:rsidRPr="00FA6059">
              <w:rPr>
                <w:sz w:val="22"/>
                <w:szCs w:val="22"/>
                <w:lang w:val="en-US" w:eastAsia="zh-CN"/>
              </w:rPr>
              <w:t>Qualcomm</w:t>
            </w:r>
          </w:p>
          <w:p w:rsidR="00FA6059" w:rsidRPr="00FA6059" w:rsidRDefault="00FA6059" w:rsidP="00F12A6B">
            <w:pPr>
              <w:rPr>
                <w:sz w:val="22"/>
                <w:szCs w:val="22"/>
                <w:lang w:val="en-US" w:eastAsia="zh-CN"/>
              </w:rPr>
            </w:pPr>
            <w:r w:rsidRPr="00FA6059">
              <w:rPr>
                <w:sz w:val="22"/>
                <w:szCs w:val="22"/>
                <w:lang w:val="en-US" w:eastAsia="zh-CN"/>
              </w:rPr>
              <w:t>(</w:t>
            </w:r>
            <w:r w:rsidRPr="00FA6059">
              <w:rPr>
                <w:sz w:val="22"/>
                <w:szCs w:val="22"/>
              </w:rPr>
              <w:t>R1-1905007)</w:t>
            </w:r>
          </w:p>
        </w:tc>
        <w:tc>
          <w:tcPr>
            <w:tcW w:w="0" w:type="auto"/>
          </w:tcPr>
          <w:p w:rsidR="00652EE5" w:rsidRDefault="00652EE5" w:rsidP="00652EE5">
            <w:pPr>
              <w:pStyle w:val="maintext"/>
              <w:ind w:firstLine="402"/>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 xml:space="preserve">IAB node computes an estimate </w:t>
            </w:r>
            <w:r w:rsidRPr="00235DBB">
              <w:rPr>
                <w:b/>
              </w:rPr>
              <w:t>DL_Tx_timing</w:t>
            </w:r>
            <w:r>
              <w:rPr>
                <w:b/>
              </w:rPr>
              <w:t xml:space="preserve">_s of its DL Tx timing from each synchronization source </w:t>
            </w:r>
            <w:r w:rsidRPr="002473F9">
              <w:rPr>
                <w:b/>
                <w:i/>
              </w:rPr>
              <w:t>s</w:t>
            </w:r>
            <w:r>
              <w:rPr>
                <w:b/>
              </w:rPr>
              <w:t xml:space="preserve"> available to the IAB node</w:t>
            </w:r>
            <w:r w:rsidRPr="00235DBB">
              <w:rPr>
                <w:b/>
              </w:rPr>
              <w:t>.</w:t>
            </w:r>
          </w:p>
          <w:p w:rsidR="00652EE5" w:rsidRDefault="00652EE5" w:rsidP="00652EE5">
            <w:pPr>
              <w:pStyle w:val="maintext"/>
              <w:ind w:firstLine="402"/>
              <w:rPr>
                <w:b/>
              </w:rPr>
            </w:pPr>
            <w:r>
              <w:rPr>
                <w:b/>
              </w:rPr>
              <w:t xml:space="preserve">The IAB node sets its DL Tx timing as </w:t>
            </w:r>
            <w:r w:rsidRPr="00235DBB">
              <w:rPr>
                <w:b/>
              </w:rPr>
              <w:t>DL_Tx_timing</w:t>
            </w:r>
            <w:r>
              <w:rPr>
                <w:b/>
              </w:rPr>
              <w:t xml:space="preserve"> = </w:t>
            </w:r>
            <w:r w:rsidRPr="00235DBB">
              <w:rPr>
                <w:b/>
              </w:rPr>
              <w:t>DL_Tx_timing</w:t>
            </w:r>
            <w:r>
              <w:rPr>
                <w:b/>
              </w:rPr>
              <w:t>_s • w</w:t>
            </w:r>
            <w:r w:rsidRPr="00516A54">
              <w:rPr>
                <w:b/>
                <w:vertAlign w:val="subscript"/>
              </w:rPr>
              <w:t>s</w:t>
            </w:r>
            <w:r>
              <w:rPr>
                <w:b/>
                <w:vertAlign w:val="subscript"/>
              </w:rPr>
              <w:t xml:space="preserve"> </w:t>
            </w:r>
            <w:r>
              <w:rPr>
                <w:b/>
              </w:rPr>
              <w:t>where w</w:t>
            </w:r>
            <w:r w:rsidRPr="00516A54">
              <w:rPr>
                <w:b/>
                <w:vertAlign w:val="subscript"/>
              </w:rPr>
              <w:t>s</w:t>
            </w:r>
            <w:r>
              <w:rPr>
                <w:b/>
                <w:vertAlign w:val="subscript"/>
              </w:rPr>
              <w:t xml:space="preserve"> </w:t>
            </w:r>
            <w:r>
              <w:rPr>
                <w:b/>
              </w:rPr>
              <w:t xml:space="preserve">is an appropriate weight factor for source </w:t>
            </w:r>
            <w:r w:rsidRPr="002473F9">
              <w:rPr>
                <w:b/>
                <w:i/>
              </w:rPr>
              <w:t>s</w:t>
            </w:r>
            <w:r>
              <w:rPr>
                <w:b/>
              </w:rPr>
              <w:t>.</w:t>
            </w:r>
          </w:p>
          <w:p w:rsidR="00652EE5" w:rsidRPr="003A1F18" w:rsidRDefault="00652EE5" w:rsidP="00652EE5">
            <w:pPr>
              <w:pStyle w:val="maintext"/>
              <w:ind w:left="852" w:firstLineChars="70" w:firstLine="141"/>
              <w:rPr>
                <w:b/>
              </w:rPr>
            </w:pPr>
            <w:r>
              <w:rPr>
                <w:b/>
              </w:rPr>
              <w:t>FFS how to determine the weights w</w:t>
            </w:r>
            <w:r w:rsidRPr="00516A54">
              <w:rPr>
                <w:b/>
                <w:vertAlign w:val="subscript"/>
              </w:rPr>
              <w:t>s</w:t>
            </w:r>
            <w:r>
              <w:rPr>
                <w:b/>
                <w:vertAlign w:val="subscript"/>
              </w:rPr>
              <w:t xml:space="preserve"> </w:t>
            </w:r>
            <w:r>
              <w:rPr>
                <w:b/>
              </w:rPr>
              <w:t>.</w:t>
            </w:r>
          </w:p>
          <w:p w:rsidR="00652EE5" w:rsidRDefault="00652EE5" w:rsidP="00652EE5">
            <w:pPr>
              <w:rPr>
                <w:rFonts w:eastAsia="Arial"/>
                <w:b/>
              </w:rPr>
            </w:pPr>
          </w:p>
          <w:p w:rsidR="00652EE5" w:rsidRDefault="00652EE5" w:rsidP="00652EE5">
            <w:pPr>
              <w:pStyle w:val="maintext"/>
              <w:ind w:firstLine="402"/>
              <w:rPr>
                <w:b/>
              </w:rPr>
            </w:pPr>
            <w:r w:rsidRPr="00251DAA">
              <w:rPr>
                <w:b/>
                <w:u w:val="single"/>
              </w:rPr>
              <w:t>Observation</w:t>
            </w:r>
            <w:r>
              <w:rPr>
                <w:b/>
                <w:u w:val="single"/>
              </w:rPr>
              <w:t xml:space="preserve"> 1</w:t>
            </w:r>
            <w:r w:rsidRPr="00251DAA">
              <w:rPr>
                <w:b/>
                <w:u w:val="single"/>
              </w:rPr>
              <w:t>:</w:t>
            </w:r>
            <w:r w:rsidRPr="00251DAA">
              <w:rPr>
                <w:b/>
              </w:rPr>
              <w:t xml:space="preserve"> In the context of the computation of the DL Tx timing estimate at an IAB node based on OTA synchronization to the parent node as DL_Rx_timing – (TA/2 + T_delta) the value of T_delta should be computed as T_delta = Δ / 2 where Δ</w:t>
            </w:r>
            <w:r>
              <w:rPr>
                <w:b/>
              </w:rPr>
              <w:t xml:space="preserve"> is </w:t>
            </w:r>
            <w:r w:rsidRPr="00251DAA">
              <w:rPr>
                <w:b/>
              </w:rPr>
              <w:t>the offset between the downlink timing and the uplink timing at the parent node</w:t>
            </w:r>
            <w:r>
              <w:rPr>
                <w:b/>
              </w:rPr>
              <w:t>, which is</w:t>
            </w:r>
            <w:r w:rsidRPr="00251DAA">
              <w:rPr>
                <w:b/>
              </w:rPr>
              <w:t xml:space="preserve"> defined for TDD operation as Δ = G</w:t>
            </w:r>
            <w:r w:rsidRPr="00251DAA">
              <w:rPr>
                <w:b/>
                <w:vertAlign w:val="subscript"/>
              </w:rPr>
              <w:t>Rx2Tx</w:t>
            </w:r>
            <w:r w:rsidRPr="00251DAA">
              <w:rPr>
                <w:b/>
              </w:rPr>
              <w:t xml:space="preserve"> – N</w:t>
            </w:r>
            <w:r w:rsidRPr="00251DAA">
              <w:rPr>
                <w:b/>
                <w:vertAlign w:val="subscript"/>
              </w:rPr>
              <w:t>TA,offset</w:t>
            </w:r>
            <w:r w:rsidRPr="00251DAA">
              <w:rPr>
                <w:b/>
              </w:rPr>
              <w:t>.</w:t>
            </w:r>
          </w:p>
          <w:p w:rsidR="00652EE5" w:rsidRDefault="00652EE5" w:rsidP="00652EE5">
            <w:pPr>
              <w:rPr>
                <w:rFonts w:eastAsia="Arial"/>
                <w:b/>
              </w:rPr>
            </w:pPr>
          </w:p>
          <w:p w:rsidR="00652EE5" w:rsidRDefault="00652EE5" w:rsidP="00652EE5">
            <w:pPr>
              <w:pStyle w:val="maintext"/>
              <w:ind w:firstLine="402"/>
              <w:rPr>
                <w:b/>
              </w:rPr>
            </w:pPr>
            <w:r>
              <w:rPr>
                <w:b/>
                <w:u w:val="single"/>
                <w:lang w:eastAsia="zh-CN"/>
              </w:rPr>
              <w:t>Proposal 2</w:t>
            </w:r>
            <w:r w:rsidRPr="00C31FF4">
              <w:rPr>
                <w:b/>
                <w:u w:val="single"/>
                <w:lang w:eastAsia="zh-CN"/>
              </w:rPr>
              <w:t>:</w:t>
            </w:r>
            <w:r w:rsidRPr="00C31FF4">
              <w:rPr>
                <w:b/>
                <w:lang w:eastAsia="zh-CN"/>
              </w:rPr>
              <w:t xml:space="preserve"> </w:t>
            </w:r>
            <w:r>
              <w:rPr>
                <w:b/>
              </w:rPr>
              <w:t xml:space="preserve">T_delta is computed as </w:t>
            </w:r>
            <w:r w:rsidRPr="00251DAA">
              <w:rPr>
                <w:b/>
              </w:rPr>
              <w:t xml:space="preserve">T_delta = </w:t>
            </w:r>
            <w:r>
              <w:rPr>
                <w:b/>
              </w:rPr>
              <w:t>- (</w:t>
            </w:r>
            <w:r w:rsidRPr="00251DAA">
              <w:rPr>
                <w:b/>
              </w:rPr>
              <w:t>G</w:t>
            </w:r>
            <w:r w:rsidRPr="00251DAA">
              <w:rPr>
                <w:b/>
                <w:vertAlign w:val="subscript"/>
              </w:rPr>
              <w:t>Rx2Tx</w:t>
            </w:r>
            <w:r w:rsidRPr="00251DAA">
              <w:rPr>
                <w:b/>
              </w:rPr>
              <w:t xml:space="preserve"> – N</w:t>
            </w:r>
            <w:r w:rsidRPr="00251DAA">
              <w:rPr>
                <w:b/>
                <w:vertAlign w:val="subscript"/>
              </w:rPr>
              <w:t>TA,offset</w:t>
            </w:r>
            <w:r>
              <w:rPr>
                <w:b/>
              </w:rPr>
              <w:t xml:space="preserve">) / 2, where </w:t>
            </w:r>
            <w:r w:rsidRPr="00251DAA">
              <w:rPr>
                <w:b/>
              </w:rPr>
              <w:t>G</w:t>
            </w:r>
            <w:r w:rsidRPr="00251DAA">
              <w:rPr>
                <w:b/>
                <w:vertAlign w:val="subscript"/>
              </w:rPr>
              <w:t>Rx2Tx</w:t>
            </w:r>
            <w:r w:rsidRPr="00251DAA">
              <w:rPr>
                <w:b/>
              </w:rPr>
              <w:t xml:space="preserve"> </w:t>
            </w:r>
            <w:r>
              <w:rPr>
                <w:b/>
              </w:rPr>
              <w:t>is the UL Rx to DL Tx switch time used at an IAB node.</w:t>
            </w:r>
          </w:p>
          <w:p w:rsidR="00652EE5" w:rsidRDefault="00652EE5" w:rsidP="00652EE5">
            <w:pPr>
              <w:pStyle w:val="maintext"/>
              <w:ind w:firstLine="402"/>
              <w:rPr>
                <w:b/>
              </w:rPr>
            </w:pPr>
          </w:p>
          <w:p w:rsidR="00652EE5" w:rsidRDefault="00652EE5" w:rsidP="00652EE5">
            <w:pPr>
              <w:pStyle w:val="maintext"/>
              <w:ind w:firstLine="402"/>
              <w:rPr>
                <w:b/>
              </w:rPr>
            </w:pPr>
            <w:r w:rsidRPr="00251DAA">
              <w:rPr>
                <w:b/>
                <w:u w:val="single"/>
              </w:rPr>
              <w:t>Observation</w:t>
            </w:r>
            <w:r>
              <w:rPr>
                <w:b/>
                <w:u w:val="single"/>
              </w:rPr>
              <w:t xml:space="preserve"> 2</w:t>
            </w:r>
            <w:r w:rsidRPr="00251DAA">
              <w:rPr>
                <w:b/>
                <w:u w:val="single"/>
              </w:rPr>
              <w:t>:</w:t>
            </w:r>
            <w:r w:rsidRPr="00251DAA">
              <w:rPr>
                <w:b/>
              </w:rPr>
              <w:t xml:space="preserve"> </w:t>
            </w:r>
            <w:r>
              <w:rPr>
                <w:b/>
              </w:rPr>
              <w:t>The value of T_delta has no bearing on the accuracy of the DL Tx timing estimate, provided the IAB node selects Δ appropriately.</w:t>
            </w:r>
          </w:p>
          <w:p w:rsidR="00652EE5" w:rsidRDefault="00652EE5" w:rsidP="00652EE5">
            <w:pPr>
              <w:pStyle w:val="maintext"/>
              <w:ind w:firstLine="402"/>
              <w:rPr>
                <w:b/>
              </w:rPr>
            </w:pPr>
          </w:p>
          <w:p w:rsidR="006464E9" w:rsidRPr="00652EE5" w:rsidRDefault="00652EE5" w:rsidP="00652EE5">
            <w:pPr>
              <w:pStyle w:val="maintext"/>
              <w:ind w:firstLine="402"/>
            </w:pPr>
            <w:r>
              <w:rPr>
                <w:b/>
                <w:u w:val="single"/>
                <w:lang w:eastAsia="zh-CN"/>
              </w:rPr>
              <w:t>Proposal 3</w:t>
            </w:r>
            <w:r w:rsidRPr="00C31FF4">
              <w:rPr>
                <w:b/>
                <w:u w:val="single"/>
                <w:lang w:eastAsia="zh-CN"/>
              </w:rPr>
              <w:t>:</w:t>
            </w:r>
            <w:r w:rsidRPr="00C31FF4">
              <w:rPr>
                <w:b/>
                <w:lang w:eastAsia="zh-CN"/>
              </w:rPr>
              <w:t xml:space="preserve"> </w:t>
            </w:r>
            <w:r>
              <w:rPr>
                <w:b/>
                <w:lang w:eastAsia="zh-CN"/>
              </w:rPr>
              <w:t xml:space="preserve">Consistent values of </w:t>
            </w:r>
            <w:r w:rsidRPr="00EA6487">
              <w:rPr>
                <w:b/>
              </w:rPr>
              <w:t>N</w:t>
            </w:r>
            <w:r w:rsidRPr="00EA6487">
              <w:rPr>
                <w:b/>
                <w:vertAlign w:val="subscript"/>
              </w:rPr>
              <w:t>TA</w:t>
            </w:r>
            <w:r>
              <w:t xml:space="preserve"> </w:t>
            </w:r>
            <w:r w:rsidRPr="00EA6487">
              <w:rPr>
                <w:b/>
              </w:rPr>
              <w:t>and</w:t>
            </w:r>
            <w:r>
              <w:t xml:space="preserve"> </w:t>
            </w:r>
            <w:r>
              <w:rPr>
                <w:b/>
              </w:rPr>
              <w:t>T_delta need to be made available to a child node in the context of the computation of the DL Tx timing from OTA synchronization.</w:t>
            </w:r>
          </w:p>
        </w:tc>
      </w:tr>
    </w:tbl>
    <w:p w:rsidR="00FC7B3F" w:rsidRPr="00F810DA" w:rsidRDefault="00FC7B3F" w:rsidP="00841A27">
      <w:pPr>
        <w:spacing w:before="240"/>
        <w:rPr>
          <w:sz w:val="22"/>
          <w:szCs w:val="22"/>
          <w:lang w:val="en-US" w:eastAsia="zh-CN"/>
        </w:rPr>
      </w:pPr>
      <w:r w:rsidRPr="00F810DA">
        <w:rPr>
          <w:sz w:val="22"/>
          <w:szCs w:val="22"/>
          <w:lang w:val="en-US" w:eastAsia="zh-CN"/>
        </w:rPr>
        <w:t>Additionally, the following paper is submitted to agenda item 7.2.3.5 but is relating to the subject in agenda item 7.2.3.4</w:t>
      </w:r>
    </w:p>
    <w:tbl>
      <w:tblPr>
        <w:tblStyle w:val="TableGrid"/>
        <w:tblW w:w="0" w:type="auto"/>
        <w:tblLook w:val="04A0" w:firstRow="1" w:lastRow="0" w:firstColumn="1" w:lastColumn="0" w:noHBand="0" w:noVBand="1"/>
      </w:tblPr>
      <w:tblGrid>
        <w:gridCol w:w="1154"/>
        <w:gridCol w:w="8417"/>
      </w:tblGrid>
      <w:tr w:rsidR="00FC7B3F" w:rsidRPr="00E42B56" w:rsidTr="00A72155">
        <w:tc>
          <w:tcPr>
            <w:tcW w:w="0" w:type="auto"/>
          </w:tcPr>
          <w:p w:rsidR="00FC7B3F" w:rsidRPr="00FA6059" w:rsidRDefault="00FC7B3F" w:rsidP="00A72155">
            <w:pPr>
              <w:rPr>
                <w:sz w:val="22"/>
                <w:szCs w:val="22"/>
                <w:lang w:val="en-US" w:eastAsia="zh-CN"/>
              </w:rPr>
            </w:pPr>
            <w:r w:rsidRPr="00FA6059">
              <w:rPr>
                <w:sz w:val="22"/>
                <w:szCs w:val="22"/>
                <w:lang w:val="en-US" w:eastAsia="zh-CN"/>
              </w:rPr>
              <w:lastRenderedPageBreak/>
              <w:t>Ericsson</w:t>
            </w:r>
          </w:p>
          <w:p w:rsidR="00FC7B3F" w:rsidRPr="00FA6059" w:rsidRDefault="00FC7B3F" w:rsidP="00FC7B3F">
            <w:pPr>
              <w:rPr>
                <w:sz w:val="22"/>
                <w:szCs w:val="22"/>
                <w:lang w:val="en-US" w:eastAsia="zh-CN"/>
              </w:rPr>
            </w:pPr>
            <w:r w:rsidRPr="00FA6059">
              <w:rPr>
                <w:sz w:val="22"/>
                <w:szCs w:val="22"/>
                <w:lang w:val="en-US" w:eastAsia="zh-CN"/>
              </w:rPr>
              <w:t>(</w:t>
            </w:r>
            <w:r w:rsidRPr="00FA6059">
              <w:rPr>
                <w:sz w:val="22"/>
                <w:szCs w:val="22"/>
              </w:rPr>
              <w:t>R1-190</w:t>
            </w:r>
            <w:r>
              <w:rPr>
                <w:sz w:val="22"/>
                <w:szCs w:val="22"/>
              </w:rPr>
              <w:t>5596</w:t>
            </w:r>
            <w:r w:rsidRPr="00FA6059">
              <w:rPr>
                <w:sz w:val="22"/>
                <w:szCs w:val="22"/>
              </w:rPr>
              <w:t>)</w:t>
            </w:r>
          </w:p>
        </w:tc>
        <w:tc>
          <w:tcPr>
            <w:tcW w:w="0" w:type="auto"/>
          </w:tcPr>
          <w:p w:rsidR="00FC7B3F" w:rsidRPr="00E42B56" w:rsidRDefault="00FC7B3F" w:rsidP="00A72155">
            <w:pPr>
              <w:rPr>
                <w:lang w:val="en-US"/>
              </w:rPr>
            </w:pPr>
            <w:r>
              <w:rPr>
                <w:rFonts w:ascii="Arial" w:hAnsi="Arial" w:cs="Arial"/>
                <w:b/>
                <w:lang w:val="en-US"/>
              </w:rPr>
              <w:t xml:space="preserve">Conclusion: </w:t>
            </w:r>
            <w:r>
              <w:rPr>
                <w:sz w:val="22"/>
                <w:szCs w:val="22"/>
                <w:lang w:val="en-US"/>
              </w:rPr>
              <w:t>The LS is related to RRM for IAB, which is not on the agenda in RAN4#90-Bis (April 2019, Xi'an, China). RAN4 is therefore not expected to treat the LS in the coming RAN4#90-Bis. RAN1 should consider the opportunity of an update of the LS that is more aligned with current 3GPP terminology in order to support RAN4 in providing a timely response.</w:t>
            </w:r>
          </w:p>
        </w:tc>
      </w:tr>
    </w:tbl>
    <w:p w:rsidR="00F12A6B" w:rsidRPr="00F810DA" w:rsidRDefault="009B2814" w:rsidP="00841A27">
      <w:pPr>
        <w:spacing w:before="240"/>
        <w:rPr>
          <w:sz w:val="22"/>
          <w:szCs w:val="22"/>
          <w:lang w:val="en-US" w:eastAsia="zh-CN"/>
        </w:rPr>
      </w:pPr>
      <w:r w:rsidRPr="00F810DA">
        <w:rPr>
          <w:sz w:val="22"/>
          <w:szCs w:val="22"/>
          <w:lang w:val="en-US" w:eastAsia="zh-CN"/>
        </w:rPr>
        <w:t xml:space="preserve">Based on submitted contributions and above-mentioned observations/proposals, </w:t>
      </w:r>
      <w:r w:rsidR="00841A27" w:rsidRPr="00F810DA">
        <w:rPr>
          <w:sz w:val="22"/>
          <w:szCs w:val="22"/>
          <w:lang w:val="en-US" w:eastAsia="zh-CN"/>
        </w:rPr>
        <w:t xml:space="preserve">some commonly-interested and/or necessary-to-discuss issues are listed below. </w:t>
      </w:r>
    </w:p>
    <w:tbl>
      <w:tblPr>
        <w:tblStyle w:val="TableGrid"/>
        <w:tblW w:w="0" w:type="auto"/>
        <w:tblLook w:val="04A0" w:firstRow="1" w:lastRow="0" w:firstColumn="1" w:lastColumn="0" w:noHBand="0" w:noVBand="1"/>
      </w:tblPr>
      <w:tblGrid>
        <w:gridCol w:w="2461"/>
        <w:gridCol w:w="7110"/>
      </w:tblGrid>
      <w:tr w:rsidR="00E30670" w:rsidTr="00145740">
        <w:tc>
          <w:tcPr>
            <w:tcW w:w="0" w:type="auto"/>
            <w:vAlign w:val="center"/>
          </w:tcPr>
          <w:p w:rsidR="00E30670" w:rsidRDefault="00E30670" w:rsidP="00145740">
            <w:pPr>
              <w:pStyle w:val="ListParagraph"/>
              <w:spacing w:before="120"/>
              <w:ind w:left="0"/>
              <w:rPr>
                <w:lang w:val="en-US" w:eastAsia="zh-CN"/>
              </w:rPr>
            </w:pPr>
            <w:r>
              <w:rPr>
                <w:lang w:val="en-US" w:eastAsia="zh-CN"/>
              </w:rPr>
              <w:t xml:space="preserve">Timing derivation related </w:t>
            </w:r>
          </w:p>
        </w:tc>
        <w:tc>
          <w:tcPr>
            <w:tcW w:w="0" w:type="auto"/>
            <w:vAlign w:val="center"/>
          </w:tcPr>
          <w:p w:rsidR="003D52D2" w:rsidRDefault="003D52D2" w:rsidP="00145740">
            <w:pPr>
              <w:pStyle w:val="ListParagraph"/>
              <w:spacing w:before="120"/>
              <w:ind w:left="0"/>
              <w:rPr>
                <w:lang w:val="en-US" w:eastAsia="zh-CN"/>
              </w:rPr>
            </w:pPr>
            <w:r>
              <w:rPr>
                <w:lang w:val="en-US" w:eastAsia="zh-CN"/>
              </w:rPr>
              <w:t>Issue #1: How to calculate T_delta?</w:t>
            </w:r>
          </w:p>
          <w:p w:rsidR="00E30670" w:rsidRDefault="00E30670" w:rsidP="00145740">
            <w:pPr>
              <w:pStyle w:val="ListParagraph"/>
              <w:spacing w:before="120"/>
              <w:ind w:left="0"/>
              <w:rPr>
                <w:lang w:val="en-US" w:eastAsia="zh-CN"/>
              </w:rPr>
            </w:pPr>
            <w:r>
              <w:rPr>
                <w:lang w:val="en-US" w:eastAsia="zh-CN"/>
              </w:rPr>
              <w:t>Issue #2</w:t>
            </w:r>
            <w:r w:rsidR="00145740">
              <w:rPr>
                <w:lang w:val="en-US" w:eastAsia="zh-CN"/>
              </w:rPr>
              <w:t>: W</w:t>
            </w:r>
            <w:r w:rsidR="003D52D2">
              <w:rPr>
                <w:lang w:val="en-US" w:eastAsia="zh-CN"/>
              </w:rPr>
              <w:t xml:space="preserve">hat if the calculated TA/2+T_delta is negative? </w:t>
            </w:r>
          </w:p>
        </w:tc>
      </w:tr>
      <w:tr w:rsidR="00E30670" w:rsidTr="00145740">
        <w:tc>
          <w:tcPr>
            <w:tcW w:w="0" w:type="auto"/>
            <w:vAlign w:val="center"/>
          </w:tcPr>
          <w:p w:rsidR="00E30670" w:rsidRDefault="00E30670" w:rsidP="00145740">
            <w:pPr>
              <w:pStyle w:val="ListParagraph"/>
              <w:spacing w:before="120"/>
              <w:ind w:left="0"/>
              <w:rPr>
                <w:lang w:val="en-US" w:eastAsia="zh-CN"/>
              </w:rPr>
            </w:pPr>
            <w:r>
              <w:rPr>
                <w:lang w:val="en-US" w:eastAsia="zh-CN"/>
              </w:rPr>
              <w:t xml:space="preserve">Coordination based on </w:t>
            </w:r>
            <w:r w:rsidR="003D52D2">
              <w:rPr>
                <w:lang w:val="en-US" w:eastAsia="zh-CN"/>
              </w:rPr>
              <w:t>timing being derived</w:t>
            </w:r>
          </w:p>
        </w:tc>
        <w:tc>
          <w:tcPr>
            <w:tcW w:w="0" w:type="auto"/>
            <w:vAlign w:val="center"/>
          </w:tcPr>
          <w:p w:rsidR="00E30670" w:rsidRDefault="003D52D2" w:rsidP="00DA0658">
            <w:pPr>
              <w:pStyle w:val="ListParagraph"/>
              <w:spacing w:before="120"/>
              <w:ind w:left="0"/>
              <w:rPr>
                <w:lang w:val="en-US" w:eastAsia="zh-CN"/>
              </w:rPr>
            </w:pPr>
            <w:r>
              <w:rPr>
                <w:lang w:val="en-US" w:eastAsia="zh-CN"/>
              </w:rPr>
              <w:t xml:space="preserve">Issue #3: Should the IAB node inform the parent of the </w:t>
            </w:r>
            <w:r w:rsidR="00DA0658">
              <w:rPr>
                <w:lang w:val="en-US" w:eastAsia="zh-CN"/>
              </w:rPr>
              <w:t>propagation delay</w:t>
            </w:r>
            <w:r>
              <w:rPr>
                <w:lang w:val="en-US" w:eastAsia="zh-CN"/>
              </w:rPr>
              <w:t xml:space="preserve"> being derived?  </w:t>
            </w:r>
          </w:p>
        </w:tc>
      </w:tr>
      <w:tr w:rsidR="00E30670" w:rsidTr="00145740">
        <w:tc>
          <w:tcPr>
            <w:tcW w:w="0" w:type="auto"/>
            <w:vAlign w:val="center"/>
          </w:tcPr>
          <w:p w:rsidR="00E30670" w:rsidRDefault="003D52D2" w:rsidP="00145740">
            <w:pPr>
              <w:pStyle w:val="ListParagraph"/>
              <w:spacing w:before="120"/>
              <w:ind w:left="0"/>
              <w:rPr>
                <w:lang w:val="en-US" w:eastAsia="zh-CN"/>
              </w:rPr>
            </w:pPr>
            <w:r>
              <w:rPr>
                <w:lang w:val="en-US" w:eastAsia="zh-CN"/>
              </w:rPr>
              <w:t>Signaling and delay of T_delta</w:t>
            </w:r>
          </w:p>
        </w:tc>
        <w:tc>
          <w:tcPr>
            <w:tcW w:w="0" w:type="auto"/>
            <w:vAlign w:val="center"/>
          </w:tcPr>
          <w:p w:rsidR="00E30670" w:rsidRDefault="003D52D2" w:rsidP="00145740">
            <w:pPr>
              <w:pStyle w:val="ListParagraph"/>
              <w:spacing w:before="120"/>
              <w:ind w:left="0"/>
              <w:rPr>
                <w:lang w:val="en-US" w:eastAsia="zh-CN"/>
              </w:rPr>
            </w:pPr>
            <w:r>
              <w:rPr>
                <w:lang w:val="en-US" w:eastAsia="zh-CN"/>
              </w:rPr>
              <w:t xml:space="preserve">Issue #4: Should the IAB node and parent have some coordination </w:t>
            </w:r>
            <w:r w:rsidR="00DA0658">
              <w:rPr>
                <w:lang w:val="en-US" w:eastAsia="zh-CN"/>
              </w:rPr>
              <w:t xml:space="preserve">for indication of T_delta </w:t>
            </w:r>
            <w:r w:rsidR="00145740">
              <w:rPr>
                <w:lang w:val="en-US" w:eastAsia="zh-CN"/>
              </w:rPr>
              <w:t>conditioning on no explicit handshake</w:t>
            </w:r>
            <w:r>
              <w:rPr>
                <w:lang w:val="en-US" w:eastAsia="zh-CN"/>
              </w:rPr>
              <w:t xml:space="preserve">? </w:t>
            </w:r>
          </w:p>
          <w:p w:rsidR="003D52D2" w:rsidRDefault="00145740" w:rsidP="00145740">
            <w:pPr>
              <w:pStyle w:val="ListParagraph"/>
              <w:spacing w:before="120"/>
              <w:ind w:left="0"/>
              <w:rPr>
                <w:lang w:val="en-US" w:eastAsia="zh-CN"/>
              </w:rPr>
            </w:pPr>
            <w:r>
              <w:rPr>
                <w:lang w:val="en-US" w:eastAsia="zh-CN"/>
              </w:rPr>
              <w:t>Issue #5: S</w:t>
            </w:r>
            <w:r w:rsidR="003D52D2">
              <w:rPr>
                <w:lang w:val="en-US" w:eastAsia="zh-CN"/>
              </w:rPr>
              <w:t>ignaling for T_delta</w:t>
            </w:r>
          </w:p>
          <w:p w:rsidR="003D52D2" w:rsidRDefault="003D52D2" w:rsidP="00145740">
            <w:pPr>
              <w:pStyle w:val="ListParagraph"/>
              <w:spacing w:before="120"/>
              <w:ind w:left="0"/>
              <w:jc w:val="left"/>
              <w:rPr>
                <w:lang w:val="en-US" w:eastAsia="zh-CN"/>
              </w:rPr>
            </w:pPr>
            <w:r>
              <w:rPr>
                <w:lang w:val="en-US" w:eastAsia="zh-CN"/>
              </w:rPr>
              <w:t xml:space="preserve">Issue </w:t>
            </w:r>
            <w:r w:rsidR="00145740">
              <w:rPr>
                <w:lang w:val="en-US" w:eastAsia="zh-CN"/>
              </w:rPr>
              <w:t>#6: D</w:t>
            </w:r>
            <w:r>
              <w:rPr>
                <w:lang w:val="en-US" w:eastAsia="zh-CN"/>
              </w:rPr>
              <w:t>elay between reception of T_delta signaling and application of T_delta</w:t>
            </w:r>
          </w:p>
        </w:tc>
      </w:tr>
      <w:tr w:rsidR="00E30670" w:rsidTr="00145740">
        <w:tc>
          <w:tcPr>
            <w:tcW w:w="0" w:type="auto"/>
            <w:vAlign w:val="center"/>
          </w:tcPr>
          <w:p w:rsidR="00E30670" w:rsidRDefault="003D52D2" w:rsidP="00145740">
            <w:pPr>
              <w:pStyle w:val="ListParagraph"/>
              <w:spacing w:before="120"/>
              <w:ind w:left="0"/>
              <w:rPr>
                <w:lang w:val="en-US" w:eastAsia="zh-CN"/>
              </w:rPr>
            </w:pPr>
            <w:r>
              <w:rPr>
                <w:lang w:val="en-US" w:eastAsia="zh-CN"/>
              </w:rPr>
              <w:t>Timing with multi-parents</w:t>
            </w:r>
          </w:p>
        </w:tc>
        <w:tc>
          <w:tcPr>
            <w:tcW w:w="0" w:type="auto"/>
            <w:vAlign w:val="center"/>
          </w:tcPr>
          <w:p w:rsidR="003D52D2" w:rsidRDefault="003D52D2" w:rsidP="00145740">
            <w:pPr>
              <w:pStyle w:val="ListParagraph"/>
              <w:spacing w:before="120"/>
              <w:ind w:left="0"/>
              <w:rPr>
                <w:lang w:val="en-US" w:eastAsia="zh-CN"/>
              </w:rPr>
            </w:pPr>
            <w:r>
              <w:rPr>
                <w:lang w:val="en-US" w:eastAsia="zh-CN"/>
              </w:rPr>
              <w:t xml:space="preserve">Issue #7: Whether to need a metric for DL-Tx timing accuracy, which is better to be common for OTA-based timing alignment and GNSS-based timing alignment? </w:t>
            </w:r>
          </w:p>
          <w:p w:rsidR="00BE74CB" w:rsidRDefault="003D52D2" w:rsidP="00145740">
            <w:pPr>
              <w:pStyle w:val="ListParagraph"/>
              <w:spacing w:before="120"/>
              <w:ind w:left="0"/>
              <w:rPr>
                <w:lang w:val="en-US" w:eastAsia="zh-CN"/>
              </w:rPr>
            </w:pPr>
            <w:r>
              <w:rPr>
                <w:lang w:val="en-US" w:eastAsia="zh-CN"/>
              </w:rPr>
              <w:t xml:space="preserve">Issue #8:  </w:t>
            </w:r>
            <w:r w:rsidR="00562063">
              <w:rPr>
                <w:lang w:val="en-US" w:eastAsia="zh-CN"/>
              </w:rPr>
              <w:t>From timing perspective</w:t>
            </w:r>
            <w:r>
              <w:rPr>
                <w:lang w:val="en-US" w:eastAsia="zh-CN"/>
              </w:rPr>
              <w:t xml:space="preserve">, whether and how to treat a parent as </w:t>
            </w:r>
            <w:r w:rsidR="00145740">
              <w:rPr>
                <w:lang w:val="en-US" w:eastAsia="zh-CN"/>
              </w:rPr>
              <w:t>a</w:t>
            </w:r>
            <w:r>
              <w:rPr>
                <w:lang w:val="en-US" w:eastAsia="zh-CN"/>
              </w:rPr>
              <w:t xml:space="preserve"> timing source?</w:t>
            </w:r>
          </w:p>
          <w:p w:rsidR="00BE74CB" w:rsidRDefault="00BE74CB" w:rsidP="00145740">
            <w:pPr>
              <w:pStyle w:val="ListParagraph"/>
              <w:spacing w:before="120"/>
              <w:ind w:left="0"/>
              <w:rPr>
                <w:lang w:val="en-US" w:eastAsia="zh-CN"/>
              </w:rPr>
            </w:pPr>
            <w:r>
              <w:rPr>
                <w:lang w:val="en-US" w:eastAsia="zh-CN"/>
              </w:rPr>
              <w:t xml:space="preserve">Issue #9: Any timing functionalities in RAN1 scope for route selection?  </w:t>
            </w:r>
          </w:p>
          <w:p w:rsidR="00E30670" w:rsidRDefault="00BE74CB" w:rsidP="00145740">
            <w:pPr>
              <w:pStyle w:val="ListParagraph"/>
              <w:spacing w:before="120"/>
              <w:ind w:left="0"/>
              <w:rPr>
                <w:lang w:val="en-US" w:eastAsia="zh-CN"/>
              </w:rPr>
            </w:pPr>
            <w:r>
              <w:rPr>
                <w:lang w:val="en-US" w:eastAsia="zh-CN"/>
              </w:rPr>
              <w:t>Issue #10: Any timing functionalities in RAN1 scope for route redundancy?</w:t>
            </w:r>
          </w:p>
        </w:tc>
      </w:tr>
    </w:tbl>
    <w:p w:rsidR="00E30670" w:rsidRPr="00E30670" w:rsidRDefault="00E30670" w:rsidP="005743C2">
      <w:pPr>
        <w:pStyle w:val="ListParagraph"/>
        <w:ind w:left="0"/>
        <w:rPr>
          <w:lang w:val="en-US" w:eastAsia="zh-CN"/>
        </w:rPr>
      </w:pPr>
    </w:p>
    <w:p w:rsidR="00E30670" w:rsidRPr="00E30670" w:rsidRDefault="00E30670" w:rsidP="005743C2">
      <w:pPr>
        <w:pStyle w:val="ListParagraph"/>
        <w:ind w:left="0"/>
        <w:rPr>
          <w:lang w:val="en-US" w:eastAsia="zh-CN"/>
        </w:rPr>
      </w:pPr>
      <w:r>
        <w:rPr>
          <w:lang w:val="en-US" w:eastAsia="zh-CN"/>
        </w:rPr>
        <w:t xml:space="preserve">In details, </w:t>
      </w:r>
    </w:p>
    <w:p w:rsidR="005B384A" w:rsidRPr="00F810DA" w:rsidRDefault="00C30E40" w:rsidP="005743C2">
      <w:pPr>
        <w:pStyle w:val="ListParagraph"/>
        <w:ind w:left="0"/>
        <w:rPr>
          <w:sz w:val="22"/>
          <w:szCs w:val="22"/>
          <w:lang w:val="en-US" w:eastAsia="zh-CN"/>
        </w:rPr>
      </w:pPr>
      <w:r w:rsidRPr="00F810DA">
        <w:rPr>
          <w:b/>
          <w:i/>
          <w:sz w:val="22"/>
          <w:szCs w:val="22"/>
          <w:u w:val="single"/>
          <w:lang w:val="en-US" w:eastAsia="zh-CN"/>
        </w:rPr>
        <w:t>Issue #1</w:t>
      </w:r>
      <w:r w:rsidR="005B384A" w:rsidRPr="00F810DA">
        <w:rPr>
          <w:b/>
          <w:i/>
          <w:sz w:val="22"/>
          <w:szCs w:val="22"/>
          <w:u w:val="single"/>
          <w:lang w:val="en-US" w:eastAsia="zh-CN"/>
        </w:rPr>
        <w:t>:</w:t>
      </w:r>
      <w:r w:rsidR="005B384A" w:rsidRPr="00F810DA">
        <w:rPr>
          <w:sz w:val="22"/>
          <w:szCs w:val="22"/>
          <w:lang w:val="en-US" w:eastAsia="zh-CN"/>
        </w:rPr>
        <w:t xml:space="preserve"> Clarification on how T_delta is obtained at the parent node. </w:t>
      </w:r>
    </w:p>
    <w:p w:rsidR="00417CC0" w:rsidRPr="00F810DA" w:rsidRDefault="00417CC0" w:rsidP="00417CC0">
      <w:pPr>
        <w:pStyle w:val="ListParagraph"/>
        <w:numPr>
          <w:ilvl w:val="0"/>
          <w:numId w:val="28"/>
        </w:numPr>
        <w:rPr>
          <w:b/>
          <w:i/>
          <w:sz w:val="22"/>
          <w:szCs w:val="22"/>
          <w:u w:val="single"/>
          <w:lang w:val="en-US" w:eastAsia="zh-CN"/>
        </w:rPr>
      </w:pPr>
      <w:r w:rsidRPr="00F810DA">
        <w:rPr>
          <w:sz w:val="22"/>
          <w:szCs w:val="22"/>
          <w:lang w:val="en-US" w:eastAsia="zh-CN"/>
        </w:rPr>
        <w:t>Reasons for discussion: Based on earlier RAN1 agreement (</w:t>
      </w:r>
      <w:r w:rsidRPr="00F810DA">
        <w:rPr>
          <w:sz w:val="22"/>
          <w:szCs w:val="22"/>
        </w:rPr>
        <w:t>An IAB node should set its DL TX timing ahead of its DL Rx timing by TA/2 + T_delta</w:t>
      </w:r>
      <w:r w:rsidRPr="00F810DA">
        <w:rPr>
          <w:sz w:val="22"/>
          <w:szCs w:val="22"/>
          <w:lang w:val="en-US" w:eastAsia="zh-CN"/>
        </w:rPr>
        <w:t>), there could be just one way to interpret T_delta. But RAN1 has not yet officially defined it</w:t>
      </w:r>
      <w:r w:rsidR="00B84D3E" w:rsidRPr="00F810DA">
        <w:rPr>
          <w:sz w:val="22"/>
          <w:szCs w:val="22"/>
          <w:lang w:val="en-US" w:eastAsia="zh-CN"/>
        </w:rPr>
        <w:t xml:space="preserve"> even though it shows up in LS to RAN4 in a conditional case</w:t>
      </w:r>
      <w:r w:rsidRPr="00F810DA">
        <w:rPr>
          <w:sz w:val="22"/>
          <w:szCs w:val="22"/>
          <w:lang w:val="en-US" w:eastAsia="zh-CN"/>
        </w:rPr>
        <w:t>.</w:t>
      </w:r>
    </w:p>
    <w:p w:rsidR="00417CC0" w:rsidRPr="004A2DCA" w:rsidRDefault="00417CC0" w:rsidP="00417CC0">
      <w:pPr>
        <w:pStyle w:val="ListParagraph"/>
        <w:numPr>
          <w:ilvl w:val="0"/>
          <w:numId w:val="28"/>
        </w:numPr>
        <w:rPr>
          <w:b/>
          <w:i/>
          <w:sz w:val="22"/>
          <w:szCs w:val="22"/>
          <w:u w:val="single"/>
          <w:lang w:val="en-US" w:eastAsia="zh-CN"/>
        </w:rPr>
      </w:pPr>
      <w:r w:rsidRPr="00F810DA">
        <w:rPr>
          <w:sz w:val="22"/>
          <w:szCs w:val="22"/>
          <w:lang w:val="en-US" w:eastAsia="zh-CN"/>
        </w:rPr>
        <w:t xml:space="preserve">It is proposed in </w:t>
      </w:r>
      <w:r w:rsidRPr="00F810DA">
        <w:rPr>
          <w:sz w:val="22"/>
          <w:szCs w:val="22"/>
          <w:lang w:val="en-US" w:eastAsia="zh-CN"/>
        </w:rPr>
        <w:fldChar w:fldCharType="begin"/>
      </w:r>
      <w:r w:rsidRPr="00F810DA">
        <w:rPr>
          <w:sz w:val="22"/>
          <w:szCs w:val="22"/>
          <w:lang w:val="en-US" w:eastAsia="zh-CN"/>
        </w:rPr>
        <w:instrText xml:space="preserve"> REF _Ref5112305 \r \h </w:instrText>
      </w:r>
      <w:r w:rsidR="00F810DA" w:rsidRPr="00F810DA">
        <w:rPr>
          <w:sz w:val="22"/>
          <w:szCs w:val="22"/>
          <w:lang w:val="en-US" w:eastAsia="zh-CN"/>
        </w:rPr>
        <w:instrText xml:space="preserve"> \* MERGEFORMAT </w:instrText>
      </w:r>
      <w:r w:rsidRPr="00F810DA">
        <w:rPr>
          <w:sz w:val="22"/>
          <w:szCs w:val="22"/>
          <w:lang w:val="en-US" w:eastAsia="zh-CN"/>
        </w:rPr>
      </w:r>
      <w:r w:rsidRPr="00F810DA">
        <w:rPr>
          <w:sz w:val="22"/>
          <w:szCs w:val="22"/>
          <w:lang w:val="en-US" w:eastAsia="zh-CN"/>
        </w:rPr>
        <w:fldChar w:fldCharType="separate"/>
      </w:r>
      <w:r w:rsidRPr="00F810DA">
        <w:rPr>
          <w:sz w:val="22"/>
          <w:szCs w:val="22"/>
          <w:lang w:val="en-US" w:eastAsia="zh-CN"/>
        </w:rPr>
        <w:t>[9]</w:t>
      </w:r>
      <w:r w:rsidRPr="00F810DA">
        <w:rPr>
          <w:sz w:val="22"/>
          <w:szCs w:val="22"/>
          <w:lang w:val="en-US" w:eastAsia="zh-CN"/>
        </w:rPr>
        <w:fldChar w:fldCharType="end"/>
      </w:r>
      <w:r w:rsidRPr="00F810DA">
        <w:rPr>
          <w:sz w:val="22"/>
          <w:szCs w:val="22"/>
          <w:lang w:val="en-US" w:eastAsia="zh-CN"/>
        </w:rPr>
        <w:t xml:space="preserve"> (Qualcomm) that RAN1 explicitly </w:t>
      </w:r>
      <w:r w:rsidR="00483C5C" w:rsidRPr="00F810DA">
        <w:rPr>
          <w:sz w:val="22"/>
          <w:szCs w:val="22"/>
          <w:lang w:val="en-US" w:eastAsia="zh-CN"/>
        </w:rPr>
        <w:t>clarifies</w:t>
      </w:r>
      <w:r w:rsidRPr="00F810DA">
        <w:rPr>
          <w:sz w:val="22"/>
          <w:szCs w:val="22"/>
          <w:lang w:val="en-US" w:eastAsia="zh-CN"/>
        </w:rPr>
        <w:t xml:space="preserve"> how T_delta is derived.  </w:t>
      </w:r>
    </w:p>
    <w:p w:rsidR="004A2DCA" w:rsidRPr="00F810DA" w:rsidRDefault="004A2DCA" w:rsidP="00417CC0">
      <w:pPr>
        <w:pStyle w:val="ListParagraph"/>
        <w:numPr>
          <w:ilvl w:val="0"/>
          <w:numId w:val="28"/>
        </w:numPr>
        <w:rPr>
          <w:b/>
          <w:i/>
          <w:sz w:val="22"/>
          <w:szCs w:val="22"/>
          <w:u w:val="single"/>
          <w:lang w:val="en-US" w:eastAsia="zh-CN"/>
        </w:rPr>
      </w:pPr>
      <w:r>
        <w:rPr>
          <w:sz w:val="22"/>
          <w:szCs w:val="22"/>
          <w:lang w:val="en-US" w:eastAsia="zh-CN"/>
        </w:rPr>
        <w:t>The clarification of T_delta depends on the understand</w:t>
      </w:r>
      <w:r w:rsidR="004C4875">
        <w:rPr>
          <w:sz w:val="22"/>
          <w:szCs w:val="22"/>
          <w:lang w:val="en-US" w:eastAsia="zh-CN"/>
        </w:rPr>
        <w:t>ing upon TA, for which people ca</w:t>
      </w:r>
      <w:r>
        <w:rPr>
          <w:sz w:val="22"/>
          <w:szCs w:val="22"/>
          <w:lang w:val="en-US" w:eastAsia="zh-CN"/>
        </w:rPr>
        <w:t>me up with two different understanding in the past, either T</w:t>
      </w:r>
      <w:r w:rsidRPr="004A2DCA">
        <w:rPr>
          <w:sz w:val="22"/>
          <w:szCs w:val="22"/>
          <w:vertAlign w:val="subscript"/>
          <w:lang w:val="en-US" w:eastAsia="zh-CN"/>
        </w:rPr>
        <w:t>TA</w:t>
      </w:r>
      <w:r>
        <w:rPr>
          <w:sz w:val="22"/>
          <w:szCs w:val="22"/>
          <w:lang w:val="en-US" w:eastAsia="zh-CN"/>
        </w:rPr>
        <w:t xml:space="preserve"> or N</w:t>
      </w:r>
      <w:r w:rsidRPr="004A2DCA">
        <w:rPr>
          <w:sz w:val="22"/>
          <w:szCs w:val="22"/>
          <w:vertAlign w:val="subscript"/>
          <w:lang w:val="en-US" w:eastAsia="zh-CN"/>
        </w:rPr>
        <w:t>TA</w:t>
      </w:r>
      <w:r>
        <w:rPr>
          <w:sz w:val="22"/>
          <w:szCs w:val="22"/>
          <w:lang w:val="en-US" w:eastAsia="zh-CN"/>
        </w:rPr>
        <w:t xml:space="preserve">, due to their occurrences in TS38.211 as following: </w:t>
      </w:r>
    </w:p>
    <w:p w:rsidR="009F3766" w:rsidRPr="004A2DCA" w:rsidRDefault="004A2DCA" w:rsidP="005743C2">
      <w:pPr>
        <w:pStyle w:val="ListParagraph"/>
        <w:ind w:left="0"/>
        <w:rPr>
          <w:sz w:val="22"/>
          <w:szCs w:val="22"/>
          <w:lang w:val="en-US" w:eastAsia="zh-CN"/>
        </w:rPr>
      </w:pPr>
      <w:r>
        <w:t>“</w:t>
      </w:r>
      <w:r w:rsidRPr="004A2DCA">
        <w:rPr>
          <w:i/>
        </w:rPr>
        <w:t xml:space="preserve">Uplink frame number </w:t>
      </w:r>
      <w:r w:rsidRPr="004A2DCA">
        <w:rPr>
          <w:i/>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pt;height:11.15pt" o:ole="">
            <v:imagedata r:id="rId9" o:title=""/>
          </v:shape>
          <o:OLEObject Type="Embed" ProgID="Equation.3" ShapeID="_x0000_i1026" DrawAspect="Content" ObjectID="_1616438714" r:id="rId10"/>
        </w:object>
      </w:r>
      <w:r w:rsidRPr="004A2DCA">
        <w:rPr>
          <w:i/>
        </w:rPr>
        <w:t xml:space="preserve"> for transmission from the UE shall start </w:t>
      </w:r>
      <w:r w:rsidRPr="004A2DCA">
        <w:rPr>
          <w:i/>
          <w:position w:val="-12"/>
        </w:rPr>
        <w:object w:dxaOrig="2140" w:dyaOrig="320">
          <v:shape id="_x0000_i1027" type="#_x0000_t75" style="width:105.1pt;height:16.55pt" o:ole="">
            <v:imagedata r:id="rId11" o:title=""/>
          </v:shape>
          <o:OLEObject Type="Embed" ProgID="Equation.3" ShapeID="_x0000_i1027" DrawAspect="Content" ObjectID="_1616438715" r:id="rId12"/>
        </w:object>
      </w:r>
      <w:r w:rsidRPr="004A2DCA">
        <w:rPr>
          <w:i/>
        </w:rPr>
        <w:t xml:space="preserve"> before the start of the corresponding downlink frame at the UE where </w:t>
      </w:r>
      <w:r w:rsidRPr="004A2DCA">
        <w:rPr>
          <w:i/>
          <w:position w:val="-12"/>
        </w:rPr>
        <w:object w:dxaOrig="780" w:dyaOrig="320">
          <v:shape id="_x0000_i1028" type="#_x0000_t75" style="width:38.05pt;height:16.55pt" o:ole="">
            <v:imagedata r:id="rId13" o:title=""/>
          </v:shape>
          <o:OLEObject Type="Embed" ProgID="Equation.3" ShapeID="_x0000_i1028" DrawAspect="Content" ObjectID="_1616438716" r:id="rId14"/>
        </w:object>
      </w:r>
      <w:r w:rsidRPr="004A2DCA">
        <w:rPr>
          <w:i/>
        </w:rPr>
        <w:t xml:space="preserve"> is given by [5, TS 38.213]</w:t>
      </w:r>
      <w:r w:rsidRPr="004A2DCA">
        <w:rPr>
          <w:i/>
          <w:lang w:eastAsia="ko-KR"/>
        </w:rPr>
        <w:t>.</w:t>
      </w:r>
      <w:r>
        <w:rPr>
          <w:lang w:eastAsia="ko-KR"/>
        </w:rPr>
        <w:t>”</w:t>
      </w:r>
    </w:p>
    <w:p w:rsidR="004A2DCA" w:rsidRPr="00F810DA" w:rsidRDefault="004A2DCA" w:rsidP="005743C2">
      <w:pPr>
        <w:pStyle w:val="ListParagraph"/>
        <w:ind w:left="0"/>
        <w:rPr>
          <w:sz w:val="22"/>
          <w:szCs w:val="22"/>
          <w:lang w:val="en-US" w:eastAsia="zh-CN"/>
        </w:rPr>
      </w:pPr>
    </w:p>
    <w:p w:rsidR="00010B4C" w:rsidRPr="00F810DA" w:rsidRDefault="00C30E40" w:rsidP="005743C2">
      <w:pPr>
        <w:pStyle w:val="ListParagraph"/>
        <w:ind w:left="0"/>
        <w:rPr>
          <w:b/>
          <w:i/>
          <w:sz w:val="22"/>
          <w:szCs w:val="22"/>
          <w:u w:val="single"/>
          <w:lang w:val="en-US" w:eastAsia="zh-CN"/>
        </w:rPr>
      </w:pPr>
      <w:r w:rsidRPr="00F810DA">
        <w:rPr>
          <w:b/>
          <w:i/>
          <w:sz w:val="22"/>
          <w:szCs w:val="22"/>
          <w:u w:val="single"/>
          <w:lang w:val="en-US" w:eastAsia="zh-CN"/>
        </w:rPr>
        <w:t>Issue #2</w:t>
      </w:r>
      <w:r w:rsidR="00010B4C" w:rsidRPr="00F810DA">
        <w:rPr>
          <w:b/>
          <w:i/>
          <w:sz w:val="22"/>
          <w:szCs w:val="22"/>
          <w:u w:val="single"/>
          <w:lang w:val="en-US" w:eastAsia="zh-CN"/>
        </w:rPr>
        <w:t xml:space="preserve">: </w:t>
      </w:r>
      <w:r w:rsidR="00010B4C" w:rsidRPr="00F810DA">
        <w:rPr>
          <w:sz w:val="22"/>
          <w:szCs w:val="22"/>
          <w:lang w:val="en-US" w:eastAsia="zh-CN"/>
        </w:rPr>
        <w:t xml:space="preserve">Handling of negative </w:t>
      </w:r>
      <w:r w:rsidR="00010B4C" w:rsidRPr="00F810DA">
        <w:rPr>
          <w:sz w:val="22"/>
          <w:szCs w:val="22"/>
        </w:rPr>
        <w:t>TA/2 + T_delta</w:t>
      </w:r>
    </w:p>
    <w:p w:rsidR="00010B4C" w:rsidRPr="00F810DA" w:rsidRDefault="00010B4C" w:rsidP="005743C2">
      <w:pPr>
        <w:pStyle w:val="ListParagraph"/>
        <w:ind w:left="0"/>
        <w:rPr>
          <w:sz w:val="22"/>
          <w:szCs w:val="22"/>
          <w:lang w:val="en-US" w:eastAsia="zh-CN"/>
        </w:rPr>
      </w:pPr>
      <w:r w:rsidRPr="00F810DA">
        <w:rPr>
          <w:sz w:val="22"/>
          <w:szCs w:val="22"/>
          <w:lang w:val="en-US" w:eastAsia="zh-CN"/>
        </w:rPr>
        <w:t xml:space="preserve">The views shown in contributions are summarized as following. </w:t>
      </w:r>
    </w:p>
    <w:p w:rsidR="00010B4C" w:rsidRPr="00F810DA" w:rsidRDefault="00010B4C" w:rsidP="00010B4C">
      <w:pPr>
        <w:pStyle w:val="ListParagraph"/>
        <w:numPr>
          <w:ilvl w:val="0"/>
          <w:numId w:val="24"/>
        </w:numPr>
        <w:rPr>
          <w:sz w:val="22"/>
          <w:szCs w:val="22"/>
          <w:lang w:val="en-US" w:eastAsia="zh-CN"/>
        </w:rPr>
      </w:pPr>
      <w:r w:rsidRPr="00F810DA">
        <w:rPr>
          <w:sz w:val="22"/>
          <w:szCs w:val="22"/>
        </w:rPr>
        <w:lastRenderedPageBreak/>
        <w:t>TA/2 + T_delta is always positive</w:t>
      </w:r>
      <w:r w:rsidR="004305B3" w:rsidRPr="00F810DA">
        <w:rPr>
          <w:sz w:val="22"/>
          <w:szCs w:val="22"/>
        </w:rPr>
        <w:t xml:space="preserve"> or controllable to be </w:t>
      </w:r>
      <w:r w:rsidR="00C956D4" w:rsidRPr="00F810DA">
        <w:rPr>
          <w:sz w:val="22"/>
          <w:szCs w:val="22"/>
        </w:rPr>
        <w:t>positive</w:t>
      </w:r>
      <w:r w:rsidRPr="00F810DA">
        <w:rPr>
          <w:sz w:val="22"/>
          <w:szCs w:val="22"/>
        </w:rPr>
        <w:t xml:space="preserve">: Intel </w:t>
      </w:r>
      <w:r w:rsidR="00661EF0" w:rsidRPr="00F810DA">
        <w:rPr>
          <w:sz w:val="22"/>
          <w:szCs w:val="22"/>
        </w:rPr>
        <w:fldChar w:fldCharType="begin"/>
      </w:r>
      <w:r w:rsidRPr="00F810DA">
        <w:rPr>
          <w:sz w:val="22"/>
          <w:szCs w:val="22"/>
        </w:rPr>
        <w:instrText xml:space="preserve"> REF _Ref5220664 \r \h </w:instrText>
      </w:r>
      <w:r w:rsidR="00F810DA" w:rsidRPr="00F810DA">
        <w:rPr>
          <w:sz w:val="22"/>
          <w:szCs w:val="22"/>
        </w:rPr>
        <w:instrText xml:space="preserve"> \* MERGEFORMAT </w:instrText>
      </w:r>
      <w:r w:rsidR="00661EF0" w:rsidRPr="00F810DA">
        <w:rPr>
          <w:sz w:val="22"/>
          <w:szCs w:val="22"/>
        </w:rPr>
      </w:r>
      <w:r w:rsidR="00661EF0" w:rsidRPr="00F810DA">
        <w:rPr>
          <w:sz w:val="22"/>
          <w:szCs w:val="22"/>
        </w:rPr>
        <w:fldChar w:fldCharType="separate"/>
      </w:r>
      <w:r w:rsidRPr="00F810DA">
        <w:rPr>
          <w:sz w:val="22"/>
          <w:szCs w:val="22"/>
        </w:rPr>
        <w:t>[3]</w:t>
      </w:r>
      <w:r w:rsidR="00661EF0" w:rsidRPr="00F810DA">
        <w:rPr>
          <w:sz w:val="22"/>
          <w:szCs w:val="22"/>
        </w:rPr>
        <w:fldChar w:fldCharType="end"/>
      </w:r>
      <w:r w:rsidRPr="00F810DA">
        <w:rPr>
          <w:sz w:val="22"/>
          <w:szCs w:val="22"/>
        </w:rPr>
        <w:t xml:space="preserve"> (theoretically equal to one-way propagation delay, which is positive);</w:t>
      </w:r>
      <w:r w:rsidR="004305B3" w:rsidRPr="00F810DA">
        <w:rPr>
          <w:sz w:val="22"/>
          <w:szCs w:val="22"/>
        </w:rPr>
        <w:t xml:space="preserve"> Nokia </w:t>
      </w:r>
      <w:r w:rsidR="004305B3" w:rsidRPr="00F810DA">
        <w:rPr>
          <w:sz w:val="22"/>
          <w:szCs w:val="22"/>
        </w:rPr>
        <w:fldChar w:fldCharType="begin"/>
      </w:r>
      <w:r w:rsidR="004305B3" w:rsidRPr="00F810DA">
        <w:rPr>
          <w:sz w:val="22"/>
          <w:szCs w:val="22"/>
        </w:rPr>
        <w:instrText xml:space="preserve"> REF _Ref5304099 \r \h </w:instrText>
      </w:r>
      <w:r w:rsidR="00F810DA" w:rsidRPr="00F810DA">
        <w:rPr>
          <w:sz w:val="22"/>
          <w:szCs w:val="22"/>
        </w:rPr>
        <w:instrText xml:space="preserve"> \* MERGEFORMAT </w:instrText>
      </w:r>
      <w:r w:rsidR="004305B3" w:rsidRPr="00F810DA">
        <w:rPr>
          <w:sz w:val="22"/>
          <w:szCs w:val="22"/>
        </w:rPr>
      </w:r>
      <w:r w:rsidR="004305B3" w:rsidRPr="00F810DA">
        <w:rPr>
          <w:sz w:val="22"/>
          <w:szCs w:val="22"/>
        </w:rPr>
        <w:fldChar w:fldCharType="separate"/>
      </w:r>
      <w:r w:rsidR="004305B3" w:rsidRPr="00F810DA">
        <w:rPr>
          <w:sz w:val="22"/>
          <w:szCs w:val="22"/>
        </w:rPr>
        <w:t>[5]</w:t>
      </w:r>
      <w:r w:rsidR="004305B3" w:rsidRPr="00F810DA">
        <w:rPr>
          <w:sz w:val="22"/>
          <w:szCs w:val="22"/>
        </w:rPr>
        <w:fldChar w:fldCharType="end"/>
      </w:r>
      <w:r w:rsidR="004305B3" w:rsidRPr="00F810DA">
        <w:rPr>
          <w:sz w:val="22"/>
          <w:szCs w:val="22"/>
        </w:rPr>
        <w:t xml:space="preserve"> (by joint control of T_delta and TA)</w:t>
      </w:r>
    </w:p>
    <w:p w:rsidR="00BE3708" w:rsidRPr="00F810DA" w:rsidRDefault="00BE3708" w:rsidP="00010B4C">
      <w:pPr>
        <w:pStyle w:val="ListParagraph"/>
        <w:numPr>
          <w:ilvl w:val="0"/>
          <w:numId w:val="24"/>
        </w:numPr>
        <w:rPr>
          <w:sz w:val="22"/>
          <w:szCs w:val="22"/>
          <w:lang w:val="en-US" w:eastAsia="zh-CN"/>
        </w:rPr>
      </w:pPr>
      <w:r w:rsidRPr="00F810DA">
        <w:rPr>
          <w:sz w:val="22"/>
          <w:szCs w:val="22"/>
        </w:rPr>
        <w:t>TA/2 + T_delta</w:t>
      </w:r>
      <w:r w:rsidR="0035123B" w:rsidRPr="00F810DA">
        <w:rPr>
          <w:sz w:val="22"/>
          <w:szCs w:val="22"/>
        </w:rPr>
        <w:t xml:space="preserve"> can be negative</w:t>
      </w:r>
      <w:r w:rsidRPr="00F810DA">
        <w:rPr>
          <w:sz w:val="22"/>
          <w:szCs w:val="22"/>
        </w:rPr>
        <w:t xml:space="preserve">: Samsung </w:t>
      </w:r>
      <w:r w:rsidR="00661EF0" w:rsidRPr="00F810DA">
        <w:rPr>
          <w:sz w:val="22"/>
          <w:szCs w:val="22"/>
        </w:rPr>
        <w:fldChar w:fldCharType="begin"/>
      </w:r>
      <w:r w:rsidRPr="00F810DA">
        <w:rPr>
          <w:sz w:val="22"/>
          <w:szCs w:val="22"/>
        </w:rPr>
        <w:instrText xml:space="preserve"> REF _Ref5221996 \r \h </w:instrText>
      </w:r>
      <w:r w:rsidR="00F810DA" w:rsidRPr="00F810DA">
        <w:rPr>
          <w:sz w:val="22"/>
          <w:szCs w:val="22"/>
        </w:rPr>
        <w:instrText xml:space="preserve"> \* MERGEFORMAT </w:instrText>
      </w:r>
      <w:r w:rsidR="00661EF0" w:rsidRPr="00F810DA">
        <w:rPr>
          <w:sz w:val="22"/>
          <w:szCs w:val="22"/>
        </w:rPr>
      </w:r>
      <w:r w:rsidR="00661EF0" w:rsidRPr="00F810DA">
        <w:rPr>
          <w:sz w:val="22"/>
          <w:szCs w:val="22"/>
        </w:rPr>
        <w:fldChar w:fldCharType="separate"/>
      </w:r>
      <w:r w:rsidRPr="00F810DA">
        <w:rPr>
          <w:sz w:val="22"/>
          <w:szCs w:val="22"/>
        </w:rPr>
        <w:t>[4]</w:t>
      </w:r>
      <w:r w:rsidR="00661EF0" w:rsidRPr="00F810DA">
        <w:rPr>
          <w:sz w:val="22"/>
          <w:szCs w:val="22"/>
        </w:rPr>
        <w:fldChar w:fldCharType="end"/>
      </w:r>
      <w:r w:rsidR="0035123B" w:rsidRPr="00F810DA">
        <w:rPr>
          <w:sz w:val="22"/>
          <w:szCs w:val="22"/>
        </w:rPr>
        <w:t xml:space="preserve"> (discard negative setting)</w:t>
      </w:r>
      <w:r w:rsidRPr="00F810DA">
        <w:rPr>
          <w:sz w:val="22"/>
          <w:szCs w:val="22"/>
        </w:rPr>
        <w:t>, ZTE</w:t>
      </w:r>
      <w:r w:rsidR="0035123B" w:rsidRPr="00F810DA">
        <w:rPr>
          <w:sz w:val="22"/>
          <w:szCs w:val="22"/>
        </w:rPr>
        <w:t>(discard negative setting)</w:t>
      </w:r>
      <w:r w:rsidRPr="00F810DA">
        <w:rPr>
          <w:sz w:val="22"/>
          <w:szCs w:val="22"/>
        </w:rPr>
        <w:t xml:space="preserve">,  </w:t>
      </w:r>
      <w:r w:rsidR="00AE0049" w:rsidRPr="00F810DA">
        <w:rPr>
          <w:sz w:val="22"/>
          <w:szCs w:val="22"/>
        </w:rPr>
        <w:t xml:space="preserve">Ericsson </w:t>
      </w:r>
      <w:r w:rsidR="00AE0049" w:rsidRPr="00F810DA">
        <w:rPr>
          <w:sz w:val="22"/>
          <w:szCs w:val="22"/>
        </w:rPr>
        <w:fldChar w:fldCharType="begin"/>
      </w:r>
      <w:r w:rsidR="00AE0049" w:rsidRPr="00F810DA">
        <w:rPr>
          <w:sz w:val="22"/>
          <w:szCs w:val="22"/>
        </w:rPr>
        <w:instrText xml:space="preserve"> REF _Ref5309576 \r \h </w:instrText>
      </w:r>
      <w:r w:rsidR="00F810DA" w:rsidRPr="00F810DA">
        <w:rPr>
          <w:sz w:val="22"/>
          <w:szCs w:val="22"/>
        </w:rPr>
        <w:instrText xml:space="preserve"> \* MERGEFORMAT </w:instrText>
      </w:r>
      <w:r w:rsidR="00AE0049" w:rsidRPr="00F810DA">
        <w:rPr>
          <w:sz w:val="22"/>
          <w:szCs w:val="22"/>
        </w:rPr>
      </w:r>
      <w:r w:rsidR="00AE0049" w:rsidRPr="00F810DA">
        <w:rPr>
          <w:sz w:val="22"/>
          <w:szCs w:val="22"/>
        </w:rPr>
        <w:fldChar w:fldCharType="separate"/>
      </w:r>
      <w:r w:rsidR="00AE0049" w:rsidRPr="00F810DA">
        <w:rPr>
          <w:sz w:val="22"/>
          <w:szCs w:val="22"/>
        </w:rPr>
        <w:t>[7]</w:t>
      </w:r>
      <w:r w:rsidR="00AE0049" w:rsidRPr="00F810DA">
        <w:rPr>
          <w:sz w:val="22"/>
          <w:szCs w:val="22"/>
        </w:rPr>
        <w:fldChar w:fldCharType="end"/>
      </w:r>
      <w:r w:rsidR="00AE0049" w:rsidRPr="00F810DA">
        <w:rPr>
          <w:sz w:val="22"/>
          <w:szCs w:val="22"/>
        </w:rPr>
        <w:t xml:space="preserve"> (the negative value may happen if </w:t>
      </w:r>
      <w:r w:rsidR="00AE0049" w:rsidRPr="00F810DA">
        <w:rPr>
          <w:rFonts w:eastAsia="Times New Roman"/>
          <w:sz w:val="22"/>
          <w:szCs w:val="22"/>
          <w:lang w:val="en-US" w:eastAsia="zh-CN"/>
        </w:rPr>
        <w:t>the IAB-node misses timing advance update commands</w:t>
      </w:r>
      <w:r w:rsidR="00AE0049" w:rsidRPr="00F810DA">
        <w:rPr>
          <w:rFonts w:eastAsia="Times New Roman"/>
          <w:spacing w:val="2"/>
          <w:sz w:val="22"/>
          <w:szCs w:val="22"/>
          <w:lang w:val="en-US" w:eastAsia="zh-CN"/>
        </w:rPr>
        <w:t xml:space="preserve"> in combination with the parent signaling changes of T_delta</w:t>
      </w:r>
      <w:r w:rsidR="0035123B" w:rsidRPr="00F810DA">
        <w:rPr>
          <w:rFonts w:eastAsia="Times New Roman"/>
          <w:spacing w:val="2"/>
          <w:sz w:val="22"/>
          <w:szCs w:val="22"/>
          <w:lang w:val="en-US" w:eastAsia="zh-CN"/>
        </w:rPr>
        <w:t>, discard negative setting or reset it to 0</w:t>
      </w:r>
      <w:r w:rsidR="00AE0049" w:rsidRPr="00F810DA">
        <w:rPr>
          <w:sz w:val="22"/>
          <w:szCs w:val="22"/>
        </w:rPr>
        <w:t>).</w:t>
      </w:r>
    </w:p>
    <w:p w:rsidR="00AC5486" w:rsidRPr="00AC5486" w:rsidRDefault="00AC5486" w:rsidP="005743C2">
      <w:pPr>
        <w:pStyle w:val="ListParagraph"/>
        <w:ind w:left="0"/>
        <w:rPr>
          <w:sz w:val="22"/>
          <w:szCs w:val="22"/>
          <w:lang w:eastAsia="zh-CN"/>
        </w:rPr>
      </w:pPr>
    </w:p>
    <w:p w:rsidR="00C30E40" w:rsidRPr="00F810DA" w:rsidRDefault="00C30E40" w:rsidP="00C30E40">
      <w:pPr>
        <w:rPr>
          <w:sz w:val="22"/>
          <w:szCs w:val="22"/>
          <w:lang w:val="en-US" w:eastAsia="zh-CN"/>
        </w:rPr>
      </w:pPr>
      <w:r w:rsidRPr="00F810DA">
        <w:rPr>
          <w:b/>
          <w:i/>
          <w:sz w:val="22"/>
          <w:szCs w:val="22"/>
          <w:u w:val="single"/>
          <w:lang w:val="en-US" w:eastAsia="zh-CN"/>
        </w:rPr>
        <w:t>Issue #3</w:t>
      </w:r>
      <w:r w:rsidRPr="00F810DA">
        <w:rPr>
          <w:sz w:val="22"/>
          <w:szCs w:val="22"/>
          <w:lang w:val="en-US" w:eastAsia="zh-CN"/>
        </w:rPr>
        <w:t xml:space="preserve">: </w:t>
      </w:r>
      <w:r w:rsidR="00A44564">
        <w:rPr>
          <w:sz w:val="22"/>
          <w:szCs w:val="22"/>
          <w:lang w:val="en-US" w:eastAsia="zh-CN"/>
        </w:rPr>
        <w:t>The IAB node informs its parent of the calculated TA/2+T_delta</w:t>
      </w:r>
      <w:r w:rsidRPr="00F810DA">
        <w:rPr>
          <w:sz w:val="22"/>
          <w:szCs w:val="22"/>
          <w:lang w:eastAsia="zh-CN"/>
        </w:rPr>
        <w:t xml:space="preserve">. </w:t>
      </w:r>
      <w:r w:rsidRPr="00F810DA">
        <w:rPr>
          <w:sz w:val="22"/>
          <w:szCs w:val="22"/>
          <w:lang w:val="en-US" w:eastAsia="zh-CN"/>
        </w:rPr>
        <w:t xml:space="preserve"> </w:t>
      </w:r>
    </w:p>
    <w:p w:rsidR="00C30E40" w:rsidRPr="00F810DA" w:rsidRDefault="00C30E40" w:rsidP="00C30E40">
      <w:pPr>
        <w:pStyle w:val="ListParagraph"/>
        <w:numPr>
          <w:ilvl w:val="0"/>
          <w:numId w:val="21"/>
        </w:numPr>
        <w:rPr>
          <w:sz w:val="22"/>
          <w:szCs w:val="22"/>
          <w:lang w:val="en-US" w:eastAsia="zh-CN"/>
        </w:rPr>
      </w:pPr>
      <w:r w:rsidRPr="00F810DA">
        <w:rPr>
          <w:sz w:val="22"/>
          <w:szCs w:val="22"/>
          <w:lang w:val="en-US" w:eastAsia="zh-CN"/>
        </w:rPr>
        <w:t xml:space="preserve">Reasons for discussion: </w:t>
      </w:r>
    </w:p>
    <w:p w:rsidR="00C30E40" w:rsidRPr="00B94F4A" w:rsidRDefault="00C30E40" w:rsidP="00B94F4A">
      <w:pPr>
        <w:pStyle w:val="ListParagraph"/>
        <w:numPr>
          <w:ilvl w:val="1"/>
          <w:numId w:val="21"/>
        </w:numPr>
        <w:rPr>
          <w:sz w:val="22"/>
          <w:szCs w:val="22"/>
          <w:lang w:val="en-US" w:eastAsia="zh-CN"/>
        </w:rPr>
      </w:pPr>
      <w:r w:rsidRPr="00F810DA">
        <w:rPr>
          <w:sz w:val="22"/>
          <w:szCs w:val="22"/>
          <w:lang w:val="en-US" w:eastAsia="zh-CN"/>
        </w:rPr>
        <w:t>I</w:t>
      </w:r>
      <w:r w:rsidRPr="00F810DA">
        <w:rPr>
          <w:sz w:val="22"/>
          <w:szCs w:val="22"/>
          <w:lang w:eastAsia="zh-CN"/>
        </w:rPr>
        <w:t>f the received slot boundary on MT downlink is earlier than the ending of DU_TX-to-MT_RX switching, the symbol #0 may not be available, otherwise symbol #0 is available. Then both IAB node and its parent should have the common understanding of this 1</w:t>
      </w:r>
      <w:r w:rsidRPr="00F810DA">
        <w:rPr>
          <w:sz w:val="22"/>
          <w:szCs w:val="22"/>
          <w:vertAlign w:val="superscript"/>
          <w:lang w:eastAsia="zh-CN"/>
        </w:rPr>
        <w:t>st</w:t>
      </w:r>
      <w:r w:rsidRPr="00F810DA">
        <w:rPr>
          <w:sz w:val="22"/>
          <w:szCs w:val="22"/>
          <w:lang w:eastAsia="zh-CN"/>
        </w:rPr>
        <w:t xml:space="preserve"> symbol availability</w:t>
      </w:r>
      <w:r w:rsidR="00A44564">
        <w:rPr>
          <w:sz w:val="22"/>
          <w:szCs w:val="22"/>
          <w:lang w:eastAsia="zh-CN"/>
        </w:rPr>
        <w:t xml:space="preserve"> (Huawei </w:t>
      </w:r>
      <w:r w:rsidR="00A44564">
        <w:rPr>
          <w:sz w:val="22"/>
          <w:szCs w:val="22"/>
          <w:lang w:eastAsia="zh-CN"/>
        </w:rPr>
        <w:fldChar w:fldCharType="begin"/>
      </w:r>
      <w:r w:rsidR="00A44564">
        <w:rPr>
          <w:sz w:val="22"/>
          <w:szCs w:val="22"/>
          <w:lang w:eastAsia="zh-CN"/>
        </w:rPr>
        <w:instrText xml:space="preserve"> REF _Ref5112301 \r \h </w:instrText>
      </w:r>
      <w:r w:rsidR="00A44564">
        <w:rPr>
          <w:sz w:val="22"/>
          <w:szCs w:val="22"/>
          <w:lang w:eastAsia="zh-CN"/>
        </w:rPr>
      </w:r>
      <w:r w:rsidR="00A44564">
        <w:rPr>
          <w:sz w:val="22"/>
          <w:szCs w:val="22"/>
          <w:lang w:eastAsia="zh-CN"/>
        </w:rPr>
        <w:fldChar w:fldCharType="separate"/>
      </w:r>
      <w:r w:rsidR="00A44564">
        <w:rPr>
          <w:sz w:val="22"/>
          <w:szCs w:val="22"/>
          <w:lang w:eastAsia="zh-CN"/>
        </w:rPr>
        <w:t>[2]</w:t>
      </w:r>
      <w:r w:rsidR="00A44564">
        <w:rPr>
          <w:sz w:val="22"/>
          <w:szCs w:val="22"/>
          <w:lang w:eastAsia="zh-CN"/>
        </w:rPr>
        <w:fldChar w:fldCharType="end"/>
      </w:r>
      <w:r w:rsidR="00A44564">
        <w:rPr>
          <w:sz w:val="22"/>
          <w:szCs w:val="22"/>
          <w:lang w:eastAsia="zh-CN"/>
        </w:rPr>
        <w:t>)</w:t>
      </w:r>
      <w:r w:rsidRPr="00F810DA">
        <w:rPr>
          <w:sz w:val="22"/>
          <w:szCs w:val="22"/>
          <w:lang w:eastAsia="zh-CN"/>
        </w:rPr>
        <w:t>.</w:t>
      </w:r>
      <w:r w:rsidR="00A44564">
        <w:rPr>
          <w:sz w:val="22"/>
          <w:szCs w:val="22"/>
          <w:lang w:eastAsia="zh-CN"/>
        </w:rPr>
        <w:t xml:space="preserve"> </w:t>
      </w:r>
      <w:r w:rsidRPr="00B94F4A">
        <w:rPr>
          <w:sz w:val="22"/>
          <w:szCs w:val="22"/>
          <w:lang w:eastAsia="zh-CN"/>
        </w:rPr>
        <w:t xml:space="preserve"> </w:t>
      </w:r>
    </w:p>
    <w:p w:rsidR="00C30E40" w:rsidRPr="00F810DA" w:rsidRDefault="00C30E40" w:rsidP="00C30E40">
      <w:pPr>
        <w:pStyle w:val="ListParagraph"/>
        <w:ind w:left="0"/>
        <w:jc w:val="center"/>
        <w:rPr>
          <w:sz w:val="22"/>
          <w:szCs w:val="22"/>
        </w:rPr>
      </w:pPr>
      <w:r w:rsidRPr="00F810DA">
        <w:rPr>
          <w:sz w:val="22"/>
          <w:szCs w:val="22"/>
        </w:rPr>
        <w:object w:dxaOrig="16170" w:dyaOrig="5115">
          <v:shape id="_x0000_i1025" type="#_x0000_t75" style="width:447.7pt;height:139.05pt" o:ole="">
            <v:imagedata r:id="rId15" o:title=""/>
          </v:shape>
          <o:OLEObject Type="Embed" ProgID="Visio.Drawing.15" ShapeID="_x0000_i1025" DrawAspect="Content" ObjectID="_1616438717" r:id="rId16"/>
        </w:object>
      </w:r>
    </w:p>
    <w:p w:rsidR="00C30E40" w:rsidRPr="00F810DA" w:rsidRDefault="00C30E40" w:rsidP="00C30E40">
      <w:pPr>
        <w:pStyle w:val="ListParagraph"/>
        <w:ind w:left="0"/>
        <w:jc w:val="center"/>
        <w:rPr>
          <w:sz w:val="22"/>
          <w:szCs w:val="22"/>
          <w:lang w:eastAsia="zh-CN"/>
        </w:rPr>
      </w:pPr>
      <w:r w:rsidRPr="00F810DA">
        <w:rPr>
          <w:sz w:val="22"/>
          <w:szCs w:val="22"/>
        </w:rPr>
        <w:t xml:space="preserve">Figure from </w:t>
      </w:r>
      <w:r w:rsidRPr="00F810DA">
        <w:rPr>
          <w:sz w:val="22"/>
          <w:szCs w:val="22"/>
        </w:rPr>
        <w:fldChar w:fldCharType="begin"/>
      </w:r>
      <w:r w:rsidRPr="00F810DA">
        <w:rPr>
          <w:sz w:val="22"/>
          <w:szCs w:val="22"/>
        </w:rPr>
        <w:instrText xml:space="preserve"> REF _Ref5112301 \r \h </w:instrText>
      </w:r>
      <w:r w:rsidR="00F810DA" w:rsidRPr="00F810DA">
        <w:rPr>
          <w:sz w:val="22"/>
          <w:szCs w:val="22"/>
        </w:rPr>
        <w:instrText xml:space="preserve"> \* MERGEFORMAT </w:instrText>
      </w:r>
      <w:r w:rsidRPr="00F810DA">
        <w:rPr>
          <w:sz w:val="22"/>
          <w:szCs w:val="22"/>
        </w:rPr>
      </w:r>
      <w:r w:rsidRPr="00F810DA">
        <w:rPr>
          <w:sz w:val="22"/>
          <w:szCs w:val="22"/>
        </w:rPr>
        <w:fldChar w:fldCharType="separate"/>
      </w:r>
      <w:r w:rsidRPr="00F810DA">
        <w:rPr>
          <w:sz w:val="22"/>
          <w:szCs w:val="22"/>
        </w:rPr>
        <w:t>[2]</w:t>
      </w:r>
      <w:r w:rsidRPr="00F810DA">
        <w:rPr>
          <w:sz w:val="22"/>
          <w:szCs w:val="22"/>
        </w:rPr>
        <w:fldChar w:fldCharType="end"/>
      </w:r>
      <w:r w:rsidRPr="00F810DA">
        <w:rPr>
          <w:sz w:val="22"/>
          <w:szCs w:val="22"/>
        </w:rPr>
        <w:t xml:space="preserve"> concerning the 1</w:t>
      </w:r>
      <w:r w:rsidRPr="00F810DA">
        <w:rPr>
          <w:sz w:val="22"/>
          <w:szCs w:val="22"/>
          <w:vertAlign w:val="superscript"/>
        </w:rPr>
        <w:t>st</w:t>
      </w:r>
      <w:r w:rsidRPr="00F810DA">
        <w:rPr>
          <w:sz w:val="22"/>
          <w:szCs w:val="22"/>
        </w:rPr>
        <w:t xml:space="preserve"> symbol on MT downlink after </w:t>
      </w:r>
      <w:r w:rsidRPr="00F810DA">
        <w:rPr>
          <w:sz w:val="22"/>
          <w:szCs w:val="22"/>
          <w:lang w:eastAsia="zh-CN"/>
        </w:rPr>
        <w:t>DU_TX-to-MT_RX switching</w:t>
      </w:r>
    </w:p>
    <w:p w:rsidR="00C30E40" w:rsidRPr="00F810DA" w:rsidRDefault="00C30E40" w:rsidP="005743C2">
      <w:pPr>
        <w:pStyle w:val="ListParagraph"/>
        <w:ind w:left="0"/>
        <w:rPr>
          <w:sz w:val="22"/>
          <w:szCs w:val="22"/>
          <w:lang w:val="en-US" w:eastAsia="zh-CN"/>
        </w:rPr>
      </w:pPr>
    </w:p>
    <w:p w:rsidR="00472228" w:rsidRPr="00F810DA" w:rsidRDefault="00472228" w:rsidP="005743C2">
      <w:pPr>
        <w:pStyle w:val="ListParagraph"/>
        <w:ind w:left="0"/>
        <w:rPr>
          <w:sz w:val="22"/>
          <w:szCs w:val="22"/>
          <w:lang w:val="en-US" w:eastAsia="zh-CN"/>
        </w:rPr>
      </w:pPr>
      <w:r w:rsidRPr="00F810DA">
        <w:rPr>
          <w:b/>
          <w:i/>
          <w:sz w:val="22"/>
          <w:szCs w:val="22"/>
          <w:u w:val="single"/>
          <w:lang w:val="en-US" w:eastAsia="zh-CN"/>
        </w:rPr>
        <w:t>Issue #</w:t>
      </w:r>
      <w:r w:rsidR="00FD1CF1" w:rsidRPr="00F810DA">
        <w:rPr>
          <w:b/>
          <w:i/>
          <w:sz w:val="22"/>
          <w:szCs w:val="22"/>
          <w:u w:val="single"/>
          <w:lang w:val="en-US" w:eastAsia="zh-CN"/>
        </w:rPr>
        <w:t>4</w:t>
      </w:r>
      <w:r w:rsidRPr="00F810DA">
        <w:rPr>
          <w:sz w:val="22"/>
          <w:szCs w:val="22"/>
          <w:lang w:val="en-US" w:eastAsia="zh-CN"/>
        </w:rPr>
        <w:t xml:space="preserve">: Dependency between DL_Rx-to-UL_Tx gap at the child node and DL_Tx-to-UL_Rx gap at the parent node. </w:t>
      </w:r>
    </w:p>
    <w:p w:rsidR="00E43334" w:rsidRPr="00F810DA" w:rsidRDefault="00A840EE" w:rsidP="00A840EE">
      <w:pPr>
        <w:pStyle w:val="ListParagraph"/>
        <w:numPr>
          <w:ilvl w:val="0"/>
          <w:numId w:val="28"/>
        </w:numPr>
        <w:rPr>
          <w:b/>
          <w:i/>
          <w:sz w:val="22"/>
          <w:szCs w:val="22"/>
          <w:u w:val="single"/>
          <w:lang w:val="en-US" w:eastAsia="zh-CN"/>
        </w:rPr>
      </w:pPr>
      <w:r w:rsidRPr="00F810DA">
        <w:rPr>
          <w:sz w:val="22"/>
          <w:szCs w:val="22"/>
          <w:lang w:val="en-US" w:eastAsia="zh-CN"/>
        </w:rPr>
        <w:t xml:space="preserve">Reasons for discussion: As mentioned in </w:t>
      </w:r>
      <w:r w:rsidRPr="00F810DA">
        <w:rPr>
          <w:sz w:val="22"/>
          <w:szCs w:val="22"/>
          <w:lang w:val="en-US" w:eastAsia="zh-CN"/>
        </w:rPr>
        <w:fldChar w:fldCharType="begin"/>
      </w:r>
      <w:r w:rsidRPr="00F810DA">
        <w:rPr>
          <w:sz w:val="22"/>
          <w:szCs w:val="22"/>
          <w:lang w:val="en-US" w:eastAsia="zh-CN"/>
        </w:rPr>
        <w:instrText xml:space="preserve"> REF _Ref5222603 \r \h </w:instrText>
      </w:r>
      <w:r w:rsidR="00F810DA" w:rsidRPr="00F810DA">
        <w:rPr>
          <w:sz w:val="22"/>
          <w:szCs w:val="22"/>
          <w:lang w:val="en-US" w:eastAsia="zh-CN"/>
        </w:rPr>
        <w:instrText xml:space="preserve"> \* MERGEFORMAT </w:instrText>
      </w:r>
      <w:r w:rsidRPr="00F810DA">
        <w:rPr>
          <w:sz w:val="22"/>
          <w:szCs w:val="22"/>
          <w:lang w:val="en-US" w:eastAsia="zh-CN"/>
        </w:rPr>
      </w:r>
      <w:r w:rsidRPr="00F810DA">
        <w:rPr>
          <w:sz w:val="22"/>
          <w:szCs w:val="22"/>
          <w:lang w:val="en-US" w:eastAsia="zh-CN"/>
        </w:rPr>
        <w:fldChar w:fldCharType="separate"/>
      </w:r>
      <w:r w:rsidRPr="00F810DA">
        <w:rPr>
          <w:sz w:val="22"/>
          <w:szCs w:val="22"/>
          <w:lang w:val="en-US" w:eastAsia="zh-CN"/>
        </w:rPr>
        <w:t>[6]</w:t>
      </w:r>
      <w:r w:rsidRPr="00F810DA">
        <w:rPr>
          <w:sz w:val="22"/>
          <w:szCs w:val="22"/>
          <w:lang w:val="en-US" w:eastAsia="zh-CN"/>
        </w:rPr>
        <w:fldChar w:fldCharType="end"/>
      </w:r>
      <w:r w:rsidRPr="00F810DA">
        <w:rPr>
          <w:sz w:val="22"/>
          <w:szCs w:val="22"/>
          <w:lang w:val="en-US" w:eastAsia="zh-CN"/>
        </w:rPr>
        <w:t xml:space="preserve"> (ZTE), the different interpretation</w:t>
      </w:r>
      <w:r w:rsidR="00D20E1E" w:rsidRPr="00F810DA">
        <w:rPr>
          <w:sz w:val="22"/>
          <w:szCs w:val="22"/>
          <w:lang w:val="en-US" w:eastAsia="zh-CN"/>
        </w:rPr>
        <w:t>s</w:t>
      </w:r>
      <w:r w:rsidR="00953BCC">
        <w:rPr>
          <w:sz w:val="22"/>
          <w:szCs w:val="22"/>
          <w:lang w:val="en-US" w:eastAsia="zh-CN"/>
        </w:rPr>
        <w:t xml:space="preserve"> of the dependency may</w:t>
      </w:r>
      <w:r w:rsidRPr="00F810DA">
        <w:rPr>
          <w:sz w:val="22"/>
          <w:szCs w:val="22"/>
          <w:lang w:val="en-US" w:eastAsia="zh-CN"/>
        </w:rPr>
        <w:t xml:space="preserve"> affect the considerations </w:t>
      </w:r>
      <w:r w:rsidR="00D20E1E" w:rsidRPr="00F810DA">
        <w:rPr>
          <w:sz w:val="22"/>
          <w:szCs w:val="22"/>
          <w:lang w:val="en-US" w:eastAsia="zh-CN"/>
        </w:rPr>
        <w:t>for</w:t>
      </w:r>
      <w:r w:rsidRPr="00F810DA">
        <w:rPr>
          <w:sz w:val="22"/>
          <w:szCs w:val="22"/>
          <w:lang w:val="en-US" w:eastAsia="zh-CN"/>
        </w:rPr>
        <w:t xml:space="preserve"> issues #5 and </w:t>
      </w:r>
      <w:r w:rsidR="00E43334" w:rsidRPr="00F810DA">
        <w:rPr>
          <w:sz w:val="22"/>
          <w:szCs w:val="22"/>
          <w:lang w:val="en-US" w:eastAsia="zh-CN"/>
        </w:rPr>
        <w:t>#6</w:t>
      </w:r>
      <w:r w:rsidRPr="00F810DA">
        <w:rPr>
          <w:sz w:val="22"/>
          <w:szCs w:val="22"/>
          <w:lang w:val="en-US" w:eastAsia="zh-CN"/>
        </w:rPr>
        <w:t>.</w:t>
      </w:r>
    </w:p>
    <w:p w:rsidR="00A840EE" w:rsidRPr="00F810DA" w:rsidRDefault="00A840EE" w:rsidP="00A840EE">
      <w:pPr>
        <w:pStyle w:val="ListParagraph"/>
        <w:numPr>
          <w:ilvl w:val="0"/>
          <w:numId w:val="28"/>
        </w:numPr>
        <w:rPr>
          <w:b/>
          <w:i/>
          <w:sz w:val="22"/>
          <w:szCs w:val="22"/>
          <w:u w:val="single"/>
          <w:lang w:val="en-US" w:eastAsia="zh-CN"/>
        </w:rPr>
      </w:pPr>
      <w:r w:rsidRPr="00F810DA">
        <w:rPr>
          <w:sz w:val="22"/>
          <w:szCs w:val="22"/>
          <w:lang w:val="en-US" w:eastAsia="zh-CN"/>
        </w:rPr>
        <w:t xml:space="preserve"> </w:t>
      </w:r>
      <w:r w:rsidR="00E43334" w:rsidRPr="00F810DA">
        <w:rPr>
          <w:sz w:val="22"/>
          <w:szCs w:val="22"/>
          <w:lang w:val="en-US" w:eastAsia="zh-CN"/>
        </w:rPr>
        <w:t>Views from the contributions:</w:t>
      </w:r>
    </w:p>
    <w:p w:rsidR="00E43334" w:rsidRPr="00F810DA" w:rsidRDefault="003B1794" w:rsidP="00E43334">
      <w:pPr>
        <w:pStyle w:val="ListParagraph"/>
        <w:numPr>
          <w:ilvl w:val="1"/>
          <w:numId w:val="28"/>
        </w:numPr>
        <w:rPr>
          <w:b/>
          <w:i/>
          <w:sz w:val="22"/>
          <w:szCs w:val="22"/>
          <w:u w:val="single"/>
          <w:lang w:val="en-US" w:eastAsia="zh-CN"/>
        </w:rPr>
      </w:pPr>
      <w:r w:rsidRPr="00F810DA">
        <w:rPr>
          <w:sz w:val="22"/>
          <w:szCs w:val="22"/>
          <w:lang w:val="en-US" w:eastAsia="zh-CN"/>
        </w:rPr>
        <w:t>T</w:t>
      </w:r>
      <w:r w:rsidR="00E43334" w:rsidRPr="00F810DA">
        <w:rPr>
          <w:sz w:val="22"/>
          <w:szCs w:val="22"/>
          <w:lang w:val="en-US" w:eastAsia="zh-CN"/>
        </w:rPr>
        <w:t xml:space="preserve">here is consistency </w:t>
      </w:r>
      <w:r w:rsidRPr="00F810DA">
        <w:rPr>
          <w:sz w:val="22"/>
          <w:szCs w:val="22"/>
          <w:lang w:val="en-US" w:eastAsia="zh-CN"/>
        </w:rPr>
        <w:t>requirement</w:t>
      </w:r>
      <w:r w:rsidR="00E43334" w:rsidRPr="00F810DA">
        <w:rPr>
          <w:sz w:val="22"/>
          <w:szCs w:val="22"/>
          <w:lang w:val="en-US" w:eastAsia="zh-CN"/>
        </w:rPr>
        <w:t xml:space="preserve"> between </w:t>
      </w:r>
      <w:r w:rsidR="0092348B">
        <w:rPr>
          <w:sz w:val="22"/>
          <w:szCs w:val="22"/>
          <w:lang w:val="en-US" w:eastAsia="zh-CN"/>
        </w:rPr>
        <w:t>TA</w:t>
      </w:r>
      <w:r w:rsidR="00E43334" w:rsidRPr="00F810DA">
        <w:rPr>
          <w:sz w:val="22"/>
          <w:szCs w:val="22"/>
          <w:lang w:val="en-US" w:eastAsia="zh-CN"/>
        </w:rPr>
        <w:t xml:space="preserve"> and T_delta: ZTE </w:t>
      </w:r>
      <w:r w:rsidR="00E43334" w:rsidRPr="00F810DA">
        <w:rPr>
          <w:sz w:val="22"/>
          <w:szCs w:val="22"/>
          <w:lang w:val="en-US" w:eastAsia="zh-CN"/>
        </w:rPr>
        <w:fldChar w:fldCharType="begin"/>
      </w:r>
      <w:r w:rsidR="00E43334" w:rsidRPr="00F810DA">
        <w:rPr>
          <w:sz w:val="22"/>
          <w:szCs w:val="22"/>
          <w:lang w:val="en-US" w:eastAsia="zh-CN"/>
        </w:rPr>
        <w:instrText xml:space="preserve"> REF _Ref5222603 \r \h </w:instrText>
      </w:r>
      <w:r w:rsidR="00F810DA" w:rsidRPr="00F810DA">
        <w:rPr>
          <w:sz w:val="22"/>
          <w:szCs w:val="22"/>
          <w:lang w:val="en-US" w:eastAsia="zh-CN"/>
        </w:rPr>
        <w:instrText xml:space="preserve"> \* MERGEFORMAT </w:instrText>
      </w:r>
      <w:r w:rsidR="00E43334" w:rsidRPr="00F810DA">
        <w:rPr>
          <w:sz w:val="22"/>
          <w:szCs w:val="22"/>
          <w:lang w:val="en-US" w:eastAsia="zh-CN"/>
        </w:rPr>
      </w:r>
      <w:r w:rsidR="00E43334" w:rsidRPr="00F810DA">
        <w:rPr>
          <w:sz w:val="22"/>
          <w:szCs w:val="22"/>
          <w:lang w:val="en-US" w:eastAsia="zh-CN"/>
        </w:rPr>
        <w:fldChar w:fldCharType="separate"/>
      </w:r>
      <w:r w:rsidR="00E43334" w:rsidRPr="00F810DA">
        <w:rPr>
          <w:sz w:val="22"/>
          <w:szCs w:val="22"/>
          <w:lang w:val="en-US" w:eastAsia="zh-CN"/>
        </w:rPr>
        <w:t>[6]</w:t>
      </w:r>
      <w:r w:rsidR="00E43334" w:rsidRPr="00F810DA">
        <w:rPr>
          <w:sz w:val="22"/>
          <w:szCs w:val="22"/>
          <w:lang w:val="en-US" w:eastAsia="zh-CN"/>
        </w:rPr>
        <w:fldChar w:fldCharType="end"/>
      </w:r>
      <w:r w:rsidR="00E43334" w:rsidRPr="00F810DA">
        <w:rPr>
          <w:sz w:val="22"/>
          <w:szCs w:val="22"/>
          <w:lang w:val="en-US" w:eastAsia="zh-CN"/>
        </w:rPr>
        <w:t xml:space="preserve">, Qualcomm </w:t>
      </w:r>
      <w:r w:rsidR="00E43334" w:rsidRPr="00F810DA">
        <w:rPr>
          <w:sz w:val="22"/>
          <w:szCs w:val="22"/>
          <w:lang w:val="en-US" w:eastAsia="zh-CN"/>
        </w:rPr>
        <w:fldChar w:fldCharType="begin"/>
      </w:r>
      <w:r w:rsidR="00E43334" w:rsidRPr="00F810DA">
        <w:rPr>
          <w:sz w:val="22"/>
          <w:szCs w:val="22"/>
          <w:lang w:val="en-US" w:eastAsia="zh-CN"/>
        </w:rPr>
        <w:instrText xml:space="preserve"> REF _Ref5112305 \r \h </w:instrText>
      </w:r>
      <w:r w:rsidR="00F810DA" w:rsidRPr="00F810DA">
        <w:rPr>
          <w:sz w:val="22"/>
          <w:szCs w:val="22"/>
          <w:lang w:val="en-US" w:eastAsia="zh-CN"/>
        </w:rPr>
        <w:instrText xml:space="preserve"> \* MERGEFORMAT </w:instrText>
      </w:r>
      <w:r w:rsidR="00E43334" w:rsidRPr="00F810DA">
        <w:rPr>
          <w:sz w:val="22"/>
          <w:szCs w:val="22"/>
          <w:lang w:val="en-US" w:eastAsia="zh-CN"/>
        </w:rPr>
      </w:r>
      <w:r w:rsidR="00E43334" w:rsidRPr="00F810DA">
        <w:rPr>
          <w:sz w:val="22"/>
          <w:szCs w:val="22"/>
          <w:lang w:val="en-US" w:eastAsia="zh-CN"/>
        </w:rPr>
        <w:fldChar w:fldCharType="separate"/>
      </w:r>
      <w:r w:rsidR="00E43334" w:rsidRPr="00F810DA">
        <w:rPr>
          <w:sz w:val="22"/>
          <w:szCs w:val="22"/>
          <w:lang w:val="en-US" w:eastAsia="zh-CN"/>
        </w:rPr>
        <w:t>[9]</w:t>
      </w:r>
      <w:r w:rsidR="00E43334" w:rsidRPr="00F810DA">
        <w:rPr>
          <w:sz w:val="22"/>
          <w:szCs w:val="22"/>
          <w:lang w:val="en-US" w:eastAsia="zh-CN"/>
        </w:rPr>
        <w:fldChar w:fldCharType="end"/>
      </w:r>
    </w:p>
    <w:p w:rsidR="00E43334" w:rsidRPr="00F810DA" w:rsidRDefault="003B1794" w:rsidP="00E43334">
      <w:pPr>
        <w:pStyle w:val="ListParagraph"/>
        <w:numPr>
          <w:ilvl w:val="1"/>
          <w:numId w:val="28"/>
        </w:numPr>
        <w:rPr>
          <w:b/>
          <w:i/>
          <w:sz w:val="22"/>
          <w:szCs w:val="22"/>
          <w:u w:val="single"/>
          <w:lang w:val="en-US" w:eastAsia="zh-CN"/>
        </w:rPr>
      </w:pPr>
      <w:r w:rsidRPr="00F810DA">
        <w:rPr>
          <w:sz w:val="22"/>
          <w:szCs w:val="22"/>
          <w:lang w:val="en-US" w:eastAsia="zh-CN"/>
        </w:rPr>
        <w:t>T</w:t>
      </w:r>
      <w:r w:rsidR="00E43334" w:rsidRPr="00F810DA">
        <w:rPr>
          <w:sz w:val="22"/>
          <w:szCs w:val="22"/>
          <w:lang w:val="en-US" w:eastAsia="zh-CN"/>
        </w:rPr>
        <w:t>here is no consi</w:t>
      </w:r>
      <w:r w:rsidR="0092348B">
        <w:rPr>
          <w:sz w:val="22"/>
          <w:szCs w:val="22"/>
          <w:lang w:val="en-US" w:eastAsia="zh-CN"/>
        </w:rPr>
        <w:t>stency issue between TA</w:t>
      </w:r>
      <w:r w:rsidR="00E43334" w:rsidRPr="00F810DA">
        <w:rPr>
          <w:sz w:val="22"/>
          <w:szCs w:val="22"/>
          <w:lang w:val="en-US" w:eastAsia="zh-CN"/>
        </w:rPr>
        <w:t xml:space="preserve"> and T_delta:</w:t>
      </w:r>
    </w:p>
    <w:p w:rsidR="00F562EC" w:rsidRPr="00F810DA" w:rsidRDefault="00F562EC" w:rsidP="005743C2">
      <w:pPr>
        <w:pStyle w:val="ListParagraph"/>
        <w:ind w:left="0"/>
        <w:rPr>
          <w:sz w:val="22"/>
          <w:szCs w:val="22"/>
          <w:lang w:val="en-US" w:eastAsia="zh-CN"/>
        </w:rPr>
      </w:pPr>
    </w:p>
    <w:p w:rsidR="0062594C" w:rsidRPr="00F810DA" w:rsidRDefault="00FD1CF1" w:rsidP="005743C2">
      <w:pPr>
        <w:pStyle w:val="ListParagraph"/>
        <w:ind w:left="0"/>
        <w:rPr>
          <w:b/>
          <w:i/>
          <w:sz w:val="22"/>
          <w:szCs w:val="22"/>
          <w:u w:val="single"/>
          <w:lang w:val="en-US" w:eastAsia="zh-CN"/>
        </w:rPr>
      </w:pPr>
      <w:r w:rsidRPr="00F810DA">
        <w:rPr>
          <w:b/>
          <w:i/>
          <w:sz w:val="22"/>
          <w:szCs w:val="22"/>
          <w:u w:val="single"/>
          <w:lang w:val="en-US" w:eastAsia="zh-CN"/>
        </w:rPr>
        <w:t>Issue #5</w:t>
      </w:r>
      <w:r w:rsidR="0062594C" w:rsidRPr="00F810DA">
        <w:rPr>
          <w:b/>
          <w:i/>
          <w:sz w:val="22"/>
          <w:szCs w:val="22"/>
          <w:u w:val="single"/>
          <w:lang w:val="en-US" w:eastAsia="zh-CN"/>
        </w:rPr>
        <w:t xml:space="preserve">: </w:t>
      </w:r>
      <w:r w:rsidR="0062594C" w:rsidRPr="00F810DA">
        <w:rPr>
          <w:sz w:val="22"/>
          <w:szCs w:val="22"/>
          <w:lang w:val="en-US" w:eastAsia="zh-CN"/>
        </w:rPr>
        <w:t>Signaling for T_delta</w:t>
      </w:r>
    </w:p>
    <w:p w:rsidR="00010B4C" w:rsidRPr="00F810DA" w:rsidRDefault="00010B4C" w:rsidP="00010B4C">
      <w:pPr>
        <w:pStyle w:val="ListParagraph"/>
        <w:ind w:left="0"/>
        <w:rPr>
          <w:sz w:val="22"/>
          <w:szCs w:val="22"/>
          <w:lang w:val="en-US" w:eastAsia="zh-CN"/>
        </w:rPr>
      </w:pPr>
      <w:r w:rsidRPr="00F810DA">
        <w:rPr>
          <w:sz w:val="22"/>
          <w:szCs w:val="22"/>
          <w:lang w:val="en-US" w:eastAsia="zh-CN"/>
        </w:rPr>
        <w:t xml:space="preserve">The views shown in contributions are summarized as following. </w:t>
      </w:r>
    </w:p>
    <w:p w:rsidR="00017C6B" w:rsidRPr="00F810DA" w:rsidRDefault="00017C6B" w:rsidP="00017C6B">
      <w:pPr>
        <w:pStyle w:val="ListParagraph"/>
        <w:numPr>
          <w:ilvl w:val="0"/>
          <w:numId w:val="23"/>
        </w:numPr>
        <w:rPr>
          <w:sz w:val="22"/>
          <w:szCs w:val="22"/>
          <w:lang w:val="en-US" w:eastAsia="zh-CN"/>
        </w:rPr>
      </w:pPr>
      <w:r w:rsidRPr="00F810DA">
        <w:rPr>
          <w:sz w:val="22"/>
          <w:szCs w:val="22"/>
          <w:lang w:val="en-US" w:eastAsia="zh-CN"/>
        </w:rPr>
        <w:lastRenderedPageBreak/>
        <w:t>RRC signaling: Huawei</w:t>
      </w:r>
      <w:r w:rsidR="0062594C" w:rsidRPr="00F810DA">
        <w:rPr>
          <w:sz w:val="22"/>
          <w:szCs w:val="22"/>
          <w:lang w:val="en-US" w:eastAsia="zh-CN"/>
        </w:rPr>
        <w:t xml:space="preserve"> </w:t>
      </w:r>
      <w:r w:rsidR="00661EF0" w:rsidRPr="00F810DA">
        <w:rPr>
          <w:sz w:val="22"/>
          <w:szCs w:val="22"/>
          <w:lang w:val="en-US" w:eastAsia="zh-CN"/>
        </w:rPr>
        <w:fldChar w:fldCharType="begin"/>
      </w:r>
      <w:r w:rsidR="0062594C" w:rsidRPr="00F810DA">
        <w:rPr>
          <w:sz w:val="22"/>
          <w:szCs w:val="22"/>
          <w:lang w:val="en-US" w:eastAsia="zh-CN"/>
        </w:rPr>
        <w:instrText xml:space="preserve"> REF _Ref5112301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0062594C" w:rsidRPr="00F810DA">
        <w:rPr>
          <w:sz w:val="22"/>
          <w:szCs w:val="22"/>
          <w:lang w:val="en-US" w:eastAsia="zh-CN"/>
        </w:rPr>
        <w:t>[2]</w:t>
      </w:r>
      <w:r w:rsidR="00661EF0" w:rsidRPr="00F810DA">
        <w:rPr>
          <w:sz w:val="22"/>
          <w:szCs w:val="22"/>
          <w:lang w:val="en-US" w:eastAsia="zh-CN"/>
        </w:rPr>
        <w:fldChar w:fldCharType="end"/>
      </w:r>
      <w:r w:rsidR="0062594C" w:rsidRPr="00F810DA">
        <w:rPr>
          <w:sz w:val="22"/>
          <w:szCs w:val="22"/>
          <w:lang w:val="en-US" w:eastAsia="zh-CN"/>
        </w:rPr>
        <w:t>.</w:t>
      </w:r>
    </w:p>
    <w:p w:rsidR="0062594C" w:rsidRPr="00F810DA" w:rsidRDefault="00017C6B" w:rsidP="00017C6B">
      <w:pPr>
        <w:pStyle w:val="ListParagraph"/>
        <w:numPr>
          <w:ilvl w:val="0"/>
          <w:numId w:val="23"/>
        </w:numPr>
        <w:rPr>
          <w:sz w:val="22"/>
          <w:szCs w:val="22"/>
          <w:lang w:val="en-US" w:eastAsia="zh-CN"/>
        </w:rPr>
      </w:pPr>
      <w:r w:rsidRPr="00F810DA">
        <w:rPr>
          <w:sz w:val="22"/>
          <w:szCs w:val="22"/>
          <w:lang w:val="en-US" w:eastAsia="zh-CN"/>
        </w:rPr>
        <w:t>MAC RAR and MAC-CE: Intel</w:t>
      </w:r>
      <w:r w:rsidR="00661EF0" w:rsidRPr="00F810DA">
        <w:rPr>
          <w:sz w:val="22"/>
          <w:szCs w:val="22"/>
          <w:lang w:val="en-US" w:eastAsia="zh-CN"/>
        </w:rPr>
        <w:fldChar w:fldCharType="begin"/>
      </w:r>
      <w:r w:rsidRPr="00F810DA">
        <w:rPr>
          <w:sz w:val="22"/>
          <w:szCs w:val="22"/>
          <w:lang w:val="en-US" w:eastAsia="zh-CN"/>
        </w:rPr>
        <w:instrText xml:space="preserve"> REF _Ref5220664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Pr="00F810DA">
        <w:rPr>
          <w:sz w:val="22"/>
          <w:szCs w:val="22"/>
          <w:lang w:val="en-US" w:eastAsia="zh-CN"/>
        </w:rPr>
        <w:t>[3]</w:t>
      </w:r>
      <w:r w:rsidR="00661EF0" w:rsidRPr="00F810DA">
        <w:rPr>
          <w:sz w:val="22"/>
          <w:szCs w:val="22"/>
          <w:lang w:val="en-US" w:eastAsia="zh-CN"/>
        </w:rPr>
        <w:fldChar w:fldCharType="end"/>
      </w:r>
      <w:r w:rsidR="00EA71D6" w:rsidRPr="00F810DA">
        <w:rPr>
          <w:sz w:val="22"/>
          <w:szCs w:val="22"/>
          <w:lang w:val="en-US" w:eastAsia="zh-CN"/>
        </w:rPr>
        <w:t>, ZTE</w:t>
      </w:r>
      <w:r w:rsidR="00EA71D6" w:rsidRPr="00F810DA">
        <w:rPr>
          <w:sz w:val="22"/>
          <w:szCs w:val="22"/>
          <w:lang w:val="en-US" w:eastAsia="zh-CN"/>
        </w:rPr>
        <w:fldChar w:fldCharType="begin"/>
      </w:r>
      <w:r w:rsidR="00EA71D6" w:rsidRPr="00F810DA">
        <w:rPr>
          <w:sz w:val="22"/>
          <w:szCs w:val="22"/>
          <w:lang w:val="en-US" w:eastAsia="zh-CN"/>
        </w:rPr>
        <w:instrText xml:space="preserve"> REF _Ref5222603 \r \h </w:instrText>
      </w:r>
      <w:r w:rsidR="00F810DA" w:rsidRPr="00F810DA">
        <w:rPr>
          <w:sz w:val="22"/>
          <w:szCs w:val="22"/>
          <w:lang w:val="en-US" w:eastAsia="zh-CN"/>
        </w:rPr>
        <w:instrText xml:space="preserve"> \* MERGEFORMAT </w:instrText>
      </w:r>
      <w:r w:rsidR="00EA71D6" w:rsidRPr="00F810DA">
        <w:rPr>
          <w:sz w:val="22"/>
          <w:szCs w:val="22"/>
          <w:lang w:val="en-US" w:eastAsia="zh-CN"/>
        </w:rPr>
      </w:r>
      <w:r w:rsidR="00EA71D6" w:rsidRPr="00F810DA">
        <w:rPr>
          <w:sz w:val="22"/>
          <w:szCs w:val="22"/>
          <w:lang w:val="en-US" w:eastAsia="zh-CN"/>
        </w:rPr>
        <w:fldChar w:fldCharType="separate"/>
      </w:r>
      <w:r w:rsidR="00EA71D6" w:rsidRPr="00F810DA">
        <w:rPr>
          <w:sz w:val="22"/>
          <w:szCs w:val="22"/>
          <w:lang w:val="en-US" w:eastAsia="zh-CN"/>
        </w:rPr>
        <w:t>[6]</w:t>
      </w:r>
      <w:r w:rsidR="00EA71D6" w:rsidRPr="00F810DA">
        <w:rPr>
          <w:sz w:val="22"/>
          <w:szCs w:val="22"/>
          <w:lang w:val="en-US" w:eastAsia="zh-CN"/>
        </w:rPr>
        <w:fldChar w:fldCharType="end"/>
      </w:r>
      <w:r w:rsidR="00EA71D6" w:rsidRPr="00F810DA">
        <w:rPr>
          <w:sz w:val="22"/>
          <w:szCs w:val="22"/>
          <w:lang w:val="en-US" w:eastAsia="zh-CN"/>
        </w:rPr>
        <w:t xml:space="preserve"> (if consistency requirement exists between </w:t>
      </w:r>
      <w:r w:rsidR="0092348B">
        <w:rPr>
          <w:sz w:val="22"/>
          <w:szCs w:val="22"/>
          <w:lang w:val="en-US" w:eastAsia="zh-CN"/>
        </w:rPr>
        <w:t>TA</w:t>
      </w:r>
      <w:r w:rsidR="00EA71D6" w:rsidRPr="00F810DA">
        <w:rPr>
          <w:sz w:val="22"/>
          <w:szCs w:val="22"/>
          <w:lang w:val="en-US" w:eastAsia="zh-CN"/>
        </w:rPr>
        <w:t xml:space="preserve"> and T_delta)</w:t>
      </w:r>
      <w:r w:rsidR="0062594C" w:rsidRPr="00F810DA">
        <w:rPr>
          <w:sz w:val="22"/>
          <w:szCs w:val="22"/>
          <w:lang w:val="en-US" w:eastAsia="zh-CN"/>
        </w:rPr>
        <w:t xml:space="preserve"> </w:t>
      </w:r>
    </w:p>
    <w:p w:rsidR="000E7ABD" w:rsidRPr="00F810DA" w:rsidRDefault="000E7ABD" w:rsidP="00017C6B">
      <w:pPr>
        <w:pStyle w:val="ListParagraph"/>
        <w:numPr>
          <w:ilvl w:val="0"/>
          <w:numId w:val="23"/>
        </w:numPr>
        <w:rPr>
          <w:sz w:val="22"/>
          <w:szCs w:val="22"/>
          <w:lang w:val="en-US" w:eastAsia="zh-CN"/>
        </w:rPr>
      </w:pPr>
      <w:r w:rsidRPr="00F810DA">
        <w:rPr>
          <w:sz w:val="22"/>
          <w:szCs w:val="22"/>
          <w:lang w:val="en-US" w:eastAsia="zh-CN"/>
        </w:rPr>
        <w:t>MIB/SIB1 or group-common PDCCH (if T_delta is common for all child nodes): Intel</w:t>
      </w:r>
      <w:r w:rsidR="00661EF0" w:rsidRPr="00F810DA">
        <w:rPr>
          <w:sz w:val="22"/>
          <w:szCs w:val="22"/>
          <w:lang w:val="en-US" w:eastAsia="zh-CN"/>
        </w:rPr>
        <w:fldChar w:fldCharType="begin"/>
      </w:r>
      <w:r w:rsidRPr="00F810DA">
        <w:rPr>
          <w:sz w:val="22"/>
          <w:szCs w:val="22"/>
          <w:lang w:val="en-US" w:eastAsia="zh-CN"/>
        </w:rPr>
        <w:instrText xml:space="preserve"> REF _Ref5220664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Pr="00F810DA">
        <w:rPr>
          <w:sz w:val="22"/>
          <w:szCs w:val="22"/>
          <w:lang w:val="en-US" w:eastAsia="zh-CN"/>
        </w:rPr>
        <w:t>[3]</w:t>
      </w:r>
      <w:r w:rsidR="00661EF0" w:rsidRPr="00F810DA">
        <w:rPr>
          <w:sz w:val="22"/>
          <w:szCs w:val="22"/>
          <w:lang w:val="en-US" w:eastAsia="zh-CN"/>
        </w:rPr>
        <w:fldChar w:fldCharType="end"/>
      </w:r>
      <w:r w:rsidRPr="00F810DA">
        <w:rPr>
          <w:sz w:val="22"/>
          <w:szCs w:val="22"/>
          <w:lang w:val="en-US" w:eastAsia="zh-CN"/>
        </w:rPr>
        <w:t xml:space="preserve"> </w:t>
      </w:r>
    </w:p>
    <w:p w:rsidR="0062594C" w:rsidRPr="00F810DA" w:rsidRDefault="0062594C" w:rsidP="005743C2">
      <w:pPr>
        <w:pStyle w:val="ListParagraph"/>
        <w:ind w:left="0"/>
        <w:rPr>
          <w:sz w:val="22"/>
          <w:szCs w:val="22"/>
          <w:lang w:val="en-US" w:eastAsia="zh-CN"/>
        </w:rPr>
      </w:pPr>
    </w:p>
    <w:p w:rsidR="00F13286" w:rsidRPr="00F810DA" w:rsidRDefault="00F13286" w:rsidP="005743C2">
      <w:pPr>
        <w:pStyle w:val="ListParagraph"/>
        <w:ind w:left="0"/>
        <w:rPr>
          <w:sz w:val="22"/>
          <w:szCs w:val="22"/>
          <w:lang w:val="en-US" w:eastAsia="zh-CN"/>
        </w:rPr>
      </w:pPr>
      <w:r w:rsidRPr="00F810DA">
        <w:rPr>
          <w:b/>
          <w:i/>
          <w:sz w:val="22"/>
          <w:szCs w:val="22"/>
          <w:u w:val="single"/>
          <w:lang w:val="en-US" w:eastAsia="zh-CN"/>
        </w:rPr>
        <w:t>Issue #</w:t>
      </w:r>
      <w:r w:rsidR="00FD1CF1" w:rsidRPr="00F810DA">
        <w:rPr>
          <w:b/>
          <w:i/>
          <w:sz w:val="22"/>
          <w:szCs w:val="22"/>
          <w:u w:val="single"/>
          <w:lang w:val="en-US" w:eastAsia="zh-CN"/>
        </w:rPr>
        <w:t>6</w:t>
      </w:r>
      <w:r w:rsidRPr="00F810DA">
        <w:rPr>
          <w:sz w:val="22"/>
          <w:szCs w:val="22"/>
          <w:lang w:val="en-US" w:eastAsia="zh-CN"/>
        </w:rPr>
        <w:t>: Delay between reception of T_delta and application of T_delta at child node</w:t>
      </w:r>
    </w:p>
    <w:p w:rsidR="00F13286" w:rsidRPr="00F810DA" w:rsidRDefault="00F13286" w:rsidP="00F13286">
      <w:pPr>
        <w:pStyle w:val="ListParagraph"/>
        <w:ind w:left="0"/>
        <w:rPr>
          <w:sz w:val="22"/>
          <w:szCs w:val="22"/>
          <w:lang w:val="en-US" w:eastAsia="zh-CN"/>
        </w:rPr>
      </w:pPr>
      <w:r w:rsidRPr="00F810DA">
        <w:rPr>
          <w:sz w:val="22"/>
          <w:szCs w:val="22"/>
          <w:lang w:val="en-US" w:eastAsia="zh-CN"/>
        </w:rPr>
        <w:t xml:space="preserve">The views shown in contributions are summarized as following. </w:t>
      </w:r>
    </w:p>
    <w:p w:rsidR="007F29DF" w:rsidRPr="00F810DA" w:rsidRDefault="007F29DF" w:rsidP="007F29DF">
      <w:pPr>
        <w:pStyle w:val="ListParagraph"/>
        <w:numPr>
          <w:ilvl w:val="0"/>
          <w:numId w:val="25"/>
        </w:numPr>
        <w:rPr>
          <w:sz w:val="22"/>
          <w:szCs w:val="22"/>
          <w:lang w:val="en-US" w:eastAsia="zh-CN"/>
        </w:rPr>
      </w:pPr>
      <w:r w:rsidRPr="00F810DA">
        <w:rPr>
          <w:sz w:val="22"/>
          <w:szCs w:val="22"/>
          <w:lang w:val="en-US" w:eastAsia="zh-CN"/>
        </w:rPr>
        <w:t xml:space="preserve">The delay is within a fixed window: Samsung </w:t>
      </w:r>
      <w:r w:rsidR="00661EF0" w:rsidRPr="00F810DA">
        <w:rPr>
          <w:sz w:val="22"/>
          <w:szCs w:val="22"/>
          <w:lang w:val="en-US" w:eastAsia="zh-CN"/>
        </w:rPr>
        <w:fldChar w:fldCharType="begin"/>
      </w:r>
      <w:r w:rsidRPr="00F810DA">
        <w:rPr>
          <w:sz w:val="22"/>
          <w:szCs w:val="22"/>
          <w:lang w:val="en-US" w:eastAsia="zh-CN"/>
        </w:rPr>
        <w:instrText xml:space="preserve"> REF _Ref5221996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Pr="00F810DA">
        <w:rPr>
          <w:sz w:val="22"/>
          <w:szCs w:val="22"/>
          <w:lang w:val="en-US" w:eastAsia="zh-CN"/>
        </w:rPr>
        <w:t>[4]</w:t>
      </w:r>
      <w:r w:rsidR="00661EF0" w:rsidRPr="00F810DA">
        <w:rPr>
          <w:sz w:val="22"/>
          <w:szCs w:val="22"/>
          <w:lang w:val="en-US" w:eastAsia="zh-CN"/>
        </w:rPr>
        <w:fldChar w:fldCharType="end"/>
      </w:r>
      <w:r w:rsidRPr="00F810DA">
        <w:rPr>
          <w:sz w:val="22"/>
          <w:szCs w:val="22"/>
          <w:lang w:val="en-US" w:eastAsia="zh-CN"/>
        </w:rPr>
        <w:t xml:space="preserve">, ZTE </w:t>
      </w:r>
      <w:r w:rsidR="00661EF0" w:rsidRPr="00F810DA">
        <w:rPr>
          <w:sz w:val="22"/>
          <w:szCs w:val="22"/>
          <w:lang w:val="en-US" w:eastAsia="zh-CN"/>
        </w:rPr>
        <w:fldChar w:fldCharType="begin"/>
      </w:r>
      <w:r w:rsidRPr="00F810DA">
        <w:rPr>
          <w:sz w:val="22"/>
          <w:szCs w:val="22"/>
          <w:lang w:val="en-US" w:eastAsia="zh-CN"/>
        </w:rPr>
        <w:instrText xml:space="preserve"> REF _Ref5222603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Pr="00F810DA">
        <w:rPr>
          <w:sz w:val="22"/>
          <w:szCs w:val="22"/>
          <w:lang w:val="en-US" w:eastAsia="zh-CN"/>
        </w:rPr>
        <w:t>[6]</w:t>
      </w:r>
      <w:r w:rsidR="00661EF0" w:rsidRPr="00F810DA">
        <w:rPr>
          <w:sz w:val="22"/>
          <w:szCs w:val="22"/>
          <w:lang w:val="en-US" w:eastAsia="zh-CN"/>
        </w:rPr>
        <w:fldChar w:fldCharType="end"/>
      </w:r>
      <w:r w:rsidRPr="00F810DA">
        <w:rPr>
          <w:sz w:val="22"/>
          <w:szCs w:val="22"/>
          <w:lang w:val="en-US" w:eastAsia="zh-CN"/>
        </w:rPr>
        <w:t>,</w:t>
      </w:r>
    </w:p>
    <w:p w:rsidR="00567BE5" w:rsidRPr="00F810DA" w:rsidRDefault="007F29DF" w:rsidP="007F29DF">
      <w:pPr>
        <w:pStyle w:val="ListParagraph"/>
        <w:numPr>
          <w:ilvl w:val="0"/>
          <w:numId w:val="25"/>
        </w:numPr>
        <w:rPr>
          <w:sz w:val="22"/>
          <w:szCs w:val="22"/>
          <w:lang w:val="en-US" w:eastAsia="zh-CN"/>
        </w:rPr>
      </w:pPr>
      <w:r w:rsidRPr="00F810DA">
        <w:rPr>
          <w:sz w:val="22"/>
          <w:szCs w:val="22"/>
          <w:lang w:val="en-US" w:eastAsia="zh-CN"/>
        </w:rPr>
        <w:t xml:space="preserve">The delay window length is left to RAN4: Samsung </w:t>
      </w:r>
      <w:r w:rsidR="00661EF0" w:rsidRPr="00F810DA">
        <w:rPr>
          <w:sz w:val="22"/>
          <w:szCs w:val="22"/>
          <w:lang w:val="en-US" w:eastAsia="zh-CN"/>
        </w:rPr>
        <w:fldChar w:fldCharType="begin"/>
      </w:r>
      <w:r w:rsidRPr="00F810DA">
        <w:rPr>
          <w:sz w:val="22"/>
          <w:szCs w:val="22"/>
          <w:lang w:val="en-US" w:eastAsia="zh-CN"/>
        </w:rPr>
        <w:instrText xml:space="preserve"> REF _Ref5221996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Pr="00F810DA">
        <w:rPr>
          <w:sz w:val="22"/>
          <w:szCs w:val="22"/>
          <w:lang w:val="en-US" w:eastAsia="zh-CN"/>
        </w:rPr>
        <w:t>[4]</w:t>
      </w:r>
      <w:r w:rsidR="00661EF0" w:rsidRPr="00F810DA">
        <w:rPr>
          <w:sz w:val="22"/>
          <w:szCs w:val="22"/>
          <w:lang w:val="en-US" w:eastAsia="zh-CN"/>
        </w:rPr>
        <w:fldChar w:fldCharType="end"/>
      </w:r>
      <w:r w:rsidR="00567BE5" w:rsidRPr="00F810DA">
        <w:rPr>
          <w:sz w:val="22"/>
          <w:szCs w:val="22"/>
          <w:lang w:val="en-US" w:eastAsia="zh-CN"/>
        </w:rPr>
        <w:t>.</w:t>
      </w:r>
    </w:p>
    <w:p w:rsidR="00F13286" w:rsidRPr="00F810DA" w:rsidRDefault="00567BE5" w:rsidP="007F29DF">
      <w:pPr>
        <w:pStyle w:val="ListParagraph"/>
        <w:numPr>
          <w:ilvl w:val="0"/>
          <w:numId w:val="25"/>
        </w:numPr>
        <w:rPr>
          <w:sz w:val="22"/>
          <w:szCs w:val="22"/>
          <w:lang w:val="en-US" w:eastAsia="zh-CN"/>
        </w:rPr>
      </w:pPr>
      <w:r w:rsidRPr="00F810DA">
        <w:rPr>
          <w:sz w:val="22"/>
          <w:szCs w:val="22"/>
          <w:lang w:val="en-US" w:eastAsia="zh-CN"/>
        </w:rPr>
        <w:t xml:space="preserve">The time of sending T_delta can be left for implementation and the application of T_delta can be at the time of child DU activation, under the condition that the child node MT TA control is stable: </w:t>
      </w:r>
      <w:r w:rsidRPr="00F810DA">
        <w:rPr>
          <w:sz w:val="22"/>
          <w:szCs w:val="22"/>
        </w:rPr>
        <w:t xml:space="preserve">Nokia </w:t>
      </w:r>
      <w:r w:rsidRPr="00F810DA">
        <w:rPr>
          <w:sz w:val="22"/>
          <w:szCs w:val="22"/>
        </w:rPr>
        <w:fldChar w:fldCharType="begin"/>
      </w:r>
      <w:r w:rsidRPr="00F810DA">
        <w:rPr>
          <w:sz w:val="22"/>
          <w:szCs w:val="22"/>
        </w:rPr>
        <w:instrText xml:space="preserve"> REF _Ref5304099 \r \h </w:instrText>
      </w:r>
      <w:r w:rsidR="00F810DA" w:rsidRPr="00F810DA">
        <w:rPr>
          <w:sz w:val="22"/>
          <w:szCs w:val="22"/>
        </w:rPr>
        <w:instrText xml:space="preserve"> \* MERGEFORMAT </w:instrText>
      </w:r>
      <w:r w:rsidRPr="00F810DA">
        <w:rPr>
          <w:sz w:val="22"/>
          <w:szCs w:val="22"/>
        </w:rPr>
      </w:r>
      <w:r w:rsidRPr="00F810DA">
        <w:rPr>
          <w:sz w:val="22"/>
          <w:szCs w:val="22"/>
        </w:rPr>
        <w:fldChar w:fldCharType="separate"/>
      </w:r>
      <w:r w:rsidRPr="00F810DA">
        <w:rPr>
          <w:sz w:val="22"/>
          <w:szCs w:val="22"/>
        </w:rPr>
        <w:t>[5]</w:t>
      </w:r>
      <w:r w:rsidRPr="00F810DA">
        <w:rPr>
          <w:sz w:val="22"/>
          <w:szCs w:val="22"/>
        </w:rPr>
        <w:fldChar w:fldCharType="end"/>
      </w:r>
      <w:r w:rsidRPr="00F810DA">
        <w:rPr>
          <w:sz w:val="22"/>
          <w:szCs w:val="22"/>
        </w:rPr>
        <w:t>.</w:t>
      </w:r>
      <w:r w:rsidRPr="00F810DA">
        <w:rPr>
          <w:sz w:val="22"/>
          <w:szCs w:val="22"/>
          <w:lang w:val="en-US" w:eastAsia="zh-CN"/>
        </w:rPr>
        <w:t xml:space="preserve"> </w:t>
      </w:r>
      <w:r w:rsidR="007F29DF" w:rsidRPr="00F810DA">
        <w:rPr>
          <w:sz w:val="22"/>
          <w:szCs w:val="22"/>
          <w:lang w:val="en-US" w:eastAsia="zh-CN"/>
        </w:rPr>
        <w:t xml:space="preserve">  </w:t>
      </w:r>
    </w:p>
    <w:p w:rsidR="00D20240" w:rsidRPr="00F810DA" w:rsidRDefault="00D20240" w:rsidP="005743C2">
      <w:pPr>
        <w:pStyle w:val="ListParagraph"/>
        <w:ind w:left="0"/>
        <w:rPr>
          <w:b/>
          <w:i/>
          <w:sz w:val="22"/>
          <w:szCs w:val="22"/>
          <w:u w:val="single"/>
          <w:lang w:val="en-US" w:eastAsia="zh-CN"/>
        </w:rPr>
      </w:pPr>
    </w:p>
    <w:p w:rsidR="00D20240" w:rsidRPr="00F810DA" w:rsidRDefault="00D20240" w:rsidP="005743C2">
      <w:pPr>
        <w:pStyle w:val="ListParagraph"/>
        <w:ind w:left="0"/>
        <w:rPr>
          <w:sz w:val="22"/>
          <w:szCs w:val="22"/>
          <w:lang w:val="en-US" w:eastAsia="zh-CN"/>
        </w:rPr>
      </w:pPr>
      <w:r w:rsidRPr="00F810DA">
        <w:rPr>
          <w:b/>
          <w:i/>
          <w:sz w:val="22"/>
          <w:szCs w:val="22"/>
          <w:u w:val="single"/>
          <w:lang w:val="en-US" w:eastAsia="zh-CN"/>
        </w:rPr>
        <w:t>Issue #</w:t>
      </w:r>
      <w:r w:rsidR="00FD1CF1" w:rsidRPr="00F810DA">
        <w:rPr>
          <w:b/>
          <w:i/>
          <w:sz w:val="22"/>
          <w:szCs w:val="22"/>
          <w:u w:val="single"/>
          <w:lang w:val="en-US" w:eastAsia="zh-CN"/>
        </w:rPr>
        <w:t>7</w:t>
      </w:r>
      <w:r w:rsidRPr="00F810DA">
        <w:rPr>
          <w:sz w:val="22"/>
          <w:szCs w:val="22"/>
          <w:lang w:val="en-US" w:eastAsia="zh-CN"/>
        </w:rPr>
        <w:t xml:space="preserve">: Assistant information </w:t>
      </w:r>
      <w:r w:rsidR="00EA71D6" w:rsidRPr="00F810DA">
        <w:rPr>
          <w:sz w:val="22"/>
          <w:szCs w:val="22"/>
          <w:lang w:val="en-US" w:eastAsia="zh-CN"/>
        </w:rPr>
        <w:t>reflecting</w:t>
      </w:r>
      <w:r w:rsidRPr="00F810DA">
        <w:rPr>
          <w:sz w:val="22"/>
          <w:szCs w:val="22"/>
          <w:lang w:val="en-US" w:eastAsia="zh-CN"/>
        </w:rPr>
        <w:t xml:space="preserve"> parent node DL-Tx timing accuracy to be sent to </w:t>
      </w:r>
      <w:r w:rsidR="00953BCC">
        <w:rPr>
          <w:sz w:val="22"/>
          <w:szCs w:val="22"/>
          <w:lang w:val="en-US" w:eastAsia="zh-CN"/>
        </w:rPr>
        <w:t>other</w:t>
      </w:r>
      <w:r w:rsidRPr="00F810DA">
        <w:rPr>
          <w:sz w:val="22"/>
          <w:szCs w:val="22"/>
          <w:lang w:val="en-US" w:eastAsia="zh-CN"/>
        </w:rPr>
        <w:t xml:space="preserve"> node</w:t>
      </w:r>
      <w:r w:rsidR="00953BCC">
        <w:rPr>
          <w:sz w:val="22"/>
          <w:szCs w:val="22"/>
          <w:lang w:val="en-US" w:eastAsia="zh-CN"/>
        </w:rPr>
        <w:t>s</w:t>
      </w:r>
      <w:r w:rsidRPr="00F810DA">
        <w:rPr>
          <w:sz w:val="22"/>
          <w:szCs w:val="22"/>
          <w:lang w:val="en-US" w:eastAsia="zh-CN"/>
        </w:rPr>
        <w:t>.</w:t>
      </w:r>
    </w:p>
    <w:p w:rsidR="00D20240" w:rsidRPr="00F810DA" w:rsidRDefault="00D20240" w:rsidP="00D20240">
      <w:pPr>
        <w:pStyle w:val="ListParagraph"/>
        <w:numPr>
          <w:ilvl w:val="0"/>
          <w:numId w:val="28"/>
        </w:numPr>
        <w:rPr>
          <w:b/>
          <w:i/>
          <w:sz w:val="22"/>
          <w:szCs w:val="22"/>
          <w:u w:val="single"/>
          <w:lang w:val="en-US" w:eastAsia="zh-CN"/>
        </w:rPr>
      </w:pPr>
      <w:r w:rsidRPr="00F810DA">
        <w:rPr>
          <w:sz w:val="22"/>
          <w:szCs w:val="22"/>
          <w:lang w:val="en-US" w:eastAsia="zh-CN"/>
        </w:rPr>
        <w:t xml:space="preserve">Reasons for discussion: </w:t>
      </w:r>
      <w:r w:rsidR="003A7DB6" w:rsidRPr="00F810DA">
        <w:rPr>
          <w:sz w:val="22"/>
          <w:szCs w:val="22"/>
          <w:lang w:val="en-US" w:eastAsia="zh-CN"/>
        </w:rPr>
        <w:t xml:space="preserve">such assistant information </w:t>
      </w:r>
      <w:r w:rsidRPr="00F810DA">
        <w:rPr>
          <w:sz w:val="22"/>
          <w:szCs w:val="22"/>
          <w:lang w:val="en-US" w:eastAsia="zh-CN"/>
        </w:rPr>
        <w:t xml:space="preserve">may </w:t>
      </w:r>
      <w:r w:rsidR="0029336A">
        <w:rPr>
          <w:sz w:val="22"/>
          <w:szCs w:val="22"/>
          <w:lang w:val="en-US" w:eastAsia="zh-CN"/>
        </w:rPr>
        <w:t>help</w:t>
      </w:r>
      <w:r w:rsidRPr="00F810DA">
        <w:rPr>
          <w:sz w:val="22"/>
          <w:szCs w:val="22"/>
          <w:lang w:val="en-US" w:eastAsia="zh-CN"/>
        </w:rPr>
        <w:t xml:space="preserve"> a base mechanism in multi-parent scenario</w:t>
      </w:r>
      <w:r w:rsidR="003A7DB6" w:rsidRPr="00F810DA">
        <w:rPr>
          <w:sz w:val="22"/>
          <w:szCs w:val="22"/>
          <w:lang w:val="en-US" w:eastAsia="zh-CN"/>
        </w:rPr>
        <w:t>, relating to issues #</w:t>
      </w:r>
      <w:r w:rsidR="00FD1CF1" w:rsidRPr="00F810DA">
        <w:rPr>
          <w:sz w:val="22"/>
          <w:szCs w:val="22"/>
          <w:lang w:val="en-US" w:eastAsia="zh-CN"/>
        </w:rPr>
        <w:t>9</w:t>
      </w:r>
      <w:r w:rsidR="003A7DB6" w:rsidRPr="00F810DA">
        <w:rPr>
          <w:sz w:val="22"/>
          <w:szCs w:val="22"/>
          <w:lang w:val="en-US" w:eastAsia="zh-CN"/>
        </w:rPr>
        <w:t xml:space="preserve"> and #</w:t>
      </w:r>
      <w:r w:rsidR="00FD1CF1" w:rsidRPr="00F810DA">
        <w:rPr>
          <w:sz w:val="22"/>
          <w:szCs w:val="22"/>
          <w:lang w:val="en-US" w:eastAsia="zh-CN"/>
        </w:rPr>
        <w:t>10</w:t>
      </w:r>
      <w:r w:rsidRPr="00F810DA">
        <w:rPr>
          <w:sz w:val="22"/>
          <w:szCs w:val="22"/>
          <w:lang w:val="en-US" w:eastAsia="zh-CN"/>
        </w:rPr>
        <w:t xml:space="preserve">. </w:t>
      </w:r>
    </w:p>
    <w:p w:rsidR="00D20240" w:rsidRPr="00F810DA" w:rsidRDefault="00D20240" w:rsidP="00D20240">
      <w:pPr>
        <w:pStyle w:val="ListParagraph"/>
        <w:numPr>
          <w:ilvl w:val="0"/>
          <w:numId w:val="28"/>
        </w:numPr>
        <w:rPr>
          <w:b/>
          <w:i/>
          <w:sz w:val="22"/>
          <w:szCs w:val="22"/>
          <w:u w:val="single"/>
          <w:lang w:val="en-US" w:eastAsia="zh-CN"/>
        </w:rPr>
      </w:pPr>
      <w:r w:rsidRPr="00F810DA">
        <w:rPr>
          <w:sz w:val="22"/>
          <w:szCs w:val="22"/>
          <w:lang w:val="en-US" w:eastAsia="zh-CN"/>
        </w:rPr>
        <w:t xml:space="preserve">Proposals shown in contributions for the assistant information: </w:t>
      </w:r>
    </w:p>
    <w:p w:rsidR="00D20240" w:rsidRPr="00F810DA" w:rsidRDefault="00D20240" w:rsidP="00D20240">
      <w:pPr>
        <w:pStyle w:val="ListParagraph"/>
        <w:numPr>
          <w:ilvl w:val="1"/>
          <w:numId w:val="28"/>
        </w:numPr>
        <w:rPr>
          <w:b/>
          <w:i/>
          <w:sz w:val="22"/>
          <w:szCs w:val="22"/>
          <w:u w:val="single"/>
          <w:lang w:val="en-US" w:eastAsia="zh-CN"/>
        </w:rPr>
      </w:pPr>
      <w:r w:rsidRPr="00F810DA">
        <w:rPr>
          <w:sz w:val="22"/>
          <w:szCs w:val="22"/>
          <w:lang w:val="en-US" w:eastAsia="zh-CN"/>
        </w:rPr>
        <w:t xml:space="preserve">The hop order </w:t>
      </w:r>
      <w:r w:rsidRPr="00F810DA">
        <w:rPr>
          <w:sz w:val="22"/>
          <w:szCs w:val="22"/>
          <w:lang w:val="en-US"/>
        </w:rPr>
        <w:t xml:space="preserve">from a node having accurate synchronization source (e.g., GNSS): NTT DOCOMO </w:t>
      </w:r>
      <w:r w:rsidRPr="00F810DA">
        <w:rPr>
          <w:sz w:val="22"/>
          <w:szCs w:val="22"/>
          <w:lang w:val="en-US"/>
        </w:rPr>
        <w:fldChar w:fldCharType="begin"/>
      </w:r>
      <w:r w:rsidRPr="00F810DA">
        <w:rPr>
          <w:sz w:val="22"/>
          <w:szCs w:val="22"/>
          <w:lang w:val="en-US"/>
        </w:rPr>
        <w:instrText xml:space="preserve"> REF _Ref5315944 \r \h </w:instrText>
      </w:r>
      <w:r w:rsidR="00F810DA" w:rsidRPr="00F810DA">
        <w:rPr>
          <w:sz w:val="22"/>
          <w:szCs w:val="22"/>
          <w:lang w:val="en-US"/>
        </w:rPr>
        <w:instrText xml:space="preserve"> \* MERGEFORMAT </w:instrText>
      </w:r>
      <w:r w:rsidRPr="00F810DA">
        <w:rPr>
          <w:sz w:val="22"/>
          <w:szCs w:val="22"/>
          <w:lang w:val="en-US"/>
        </w:rPr>
      </w:r>
      <w:r w:rsidRPr="00F810DA">
        <w:rPr>
          <w:sz w:val="22"/>
          <w:szCs w:val="22"/>
          <w:lang w:val="en-US"/>
        </w:rPr>
        <w:fldChar w:fldCharType="separate"/>
      </w:r>
      <w:r w:rsidRPr="00F810DA">
        <w:rPr>
          <w:sz w:val="22"/>
          <w:szCs w:val="22"/>
          <w:lang w:val="en-US"/>
        </w:rPr>
        <w:t>[8]</w:t>
      </w:r>
      <w:r w:rsidRPr="00F810DA">
        <w:rPr>
          <w:sz w:val="22"/>
          <w:szCs w:val="22"/>
          <w:lang w:val="en-US"/>
        </w:rPr>
        <w:fldChar w:fldCharType="end"/>
      </w:r>
      <w:r w:rsidRPr="00F810DA">
        <w:rPr>
          <w:sz w:val="22"/>
          <w:szCs w:val="22"/>
          <w:lang w:val="en-US"/>
        </w:rPr>
        <w:t>;</w:t>
      </w:r>
    </w:p>
    <w:p w:rsidR="00D20240" w:rsidRPr="00F810DA" w:rsidRDefault="00D20240" w:rsidP="00D20240">
      <w:pPr>
        <w:pStyle w:val="ListParagraph"/>
        <w:numPr>
          <w:ilvl w:val="1"/>
          <w:numId w:val="28"/>
        </w:numPr>
        <w:rPr>
          <w:b/>
          <w:i/>
          <w:sz w:val="22"/>
          <w:szCs w:val="22"/>
          <w:u w:val="single"/>
          <w:lang w:val="en-US" w:eastAsia="zh-CN"/>
        </w:rPr>
      </w:pPr>
      <w:r w:rsidRPr="00F810DA">
        <w:rPr>
          <w:sz w:val="22"/>
          <w:szCs w:val="22"/>
          <w:lang w:val="en-US"/>
        </w:rPr>
        <w:t xml:space="preserve">The estimated variation of DL-Tx timing from the ideal DL-Tx timing: ZTE </w:t>
      </w:r>
      <w:r w:rsidRPr="00F810DA">
        <w:rPr>
          <w:sz w:val="22"/>
          <w:szCs w:val="22"/>
          <w:lang w:val="en-US"/>
        </w:rPr>
        <w:fldChar w:fldCharType="begin"/>
      </w:r>
      <w:r w:rsidRPr="00F810DA">
        <w:rPr>
          <w:sz w:val="22"/>
          <w:szCs w:val="22"/>
          <w:lang w:val="en-US"/>
        </w:rPr>
        <w:instrText xml:space="preserve"> REF _Ref5222603 \r \h </w:instrText>
      </w:r>
      <w:r w:rsidR="00F810DA" w:rsidRPr="00F810DA">
        <w:rPr>
          <w:sz w:val="22"/>
          <w:szCs w:val="22"/>
          <w:lang w:val="en-US"/>
        </w:rPr>
        <w:instrText xml:space="preserve"> \* MERGEFORMAT </w:instrText>
      </w:r>
      <w:r w:rsidRPr="00F810DA">
        <w:rPr>
          <w:sz w:val="22"/>
          <w:szCs w:val="22"/>
          <w:lang w:val="en-US"/>
        </w:rPr>
      </w:r>
      <w:r w:rsidRPr="00F810DA">
        <w:rPr>
          <w:sz w:val="22"/>
          <w:szCs w:val="22"/>
          <w:lang w:val="en-US"/>
        </w:rPr>
        <w:fldChar w:fldCharType="separate"/>
      </w:r>
      <w:r w:rsidRPr="00F810DA">
        <w:rPr>
          <w:sz w:val="22"/>
          <w:szCs w:val="22"/>
          <w:lang w:val="en-US"/>
        </w:rPr>
        <w:t>[6]</w:t>
      </w:r>
      <w:r w:rsidRPr="00F810DA">
        <w:rPr>
          <w:sz w:val="22"/>
          <w:szCs w:val="22"/>
          <w:lang w:val="en-US"/>
        </w:rPr>
        <w:fldChar w:fldCharType="end"/>
      </w:r>
      <w:r w:rsidRPr="00F810DA">
        <w:rPr>
          <w:sz w:val="22"/>
          <w:szCs w:val="22"/>
          <w:lang w:val="en-US"/>
        </w:rPr>
        <w:t>;</w:t>
      </w:r>
    </w:p>
    <w:p w:rsidR="00D20240" w:rsidRPr="00F810DA" w:rsidRDefault="00D20240" w:rsidP="005743C2">
      <w:pPr>
        <w:pStyle w:val="ListParagraph"/>
        <w:ind w:left="0"/>
        <w:rPr>
          <w:b/>
          <w:i/>
          <w:sz w:val="22"/>
          <w:szCs w:val="22"/>
          <w:u w:val="single"/>
          <w:lang w:val="en-US" w:eastAsia="zh-CN"/>
        </w:rPr>
      </w:pPr>
    </w:p>
    <w:p w:rsidR="00011D7C" w:rsidRPr="00F810DA" w:rsidRDefault="00011D7C" w:rsidP="005743C2">
      <w:pPr>
        <w:pStyle w:val="ListParagraph"/>
        <w:ind w:left="0"/>
        <w:rPr>
          <w:sz w:val="22"/>
          <w:szCs w:val="22"/>
          <w:lang w:val="en-US" w:eastAsia="zh-CN"/>
        </w:rPr>
      </w:pPr>
      <w:r w:rsidRPr="00F810DA">
        <w:rPr>
          <w:b/>
          <w:i/>
          <w:sz w:val="22"/>
          <w:szCs w:val="22"/>
          <w:u w:val="single"/>
          <w:lang w:val="en-US" w:eastAsia="zh-CN"/>
        </w:rPr>
        <w:t>Issue #</w:t>
      </w:r>
      <w:r w:rsidR="00FD1CF1" w:rsidRPr="00F810DA">
        <w:rPr>
          <w:b/>
          <w:i/>
          <w:sz w:val="22"/>
          <w:szCs w:val="22"/>
          <w:u w:val="single"/>
          <w:lang w:val="en-US" w:eastAsia="zh-CN"/>
        </w:rPr>
        <w:t>8</w:t>
      </w:r>
      <w:r w:rsidRPr="00F810DA">
        <w:rPr>
          <w:sz w:val="22"/>
          <w:szCs w:val="22"/>
          <w:lang w:val="en-US" w:eastAsia="zh-CN"/>
        </w:rPr>
        <w:t xml:space="preserve">: It is proposed in </w:t>
      </w:r>
      <w:r w:rsidRPr="00F810DA">
        <w:rPr>
          <w:sz w:val="22"/>
          <w:szCs w:val="22"/>
          <w:lang w:val="en-US" w:eastAsia="zh-CN"/>
        </w:rPr>
        <w:fldChar w:fldCharType="begin"/>
      </w:r>
      <w:r w:rsidRPr="00F810DA">
        <w:rPr>
          <w:sz w:val="22"/>
          <w:szCs w:val="22"/>
          <w:lang w:val="en-US" w:eastAsia="zh-CN"/>
        </w:rPr>
        <w:instrText xml:space="preserve"> REF _Ref5112305 \r \h </w:instrText>
      </w:r>
      <w:r w:rsidR="00F810DA" w:rsidRPr="00F810DA">
        <w:rPr>
          <w:sz w:val="22"/>
          <w:szCs w:val="22"/>
          <w:lang w:val="en-US" w:eastAsia="zh-CN"/>
        </w:rPr>
        <w:instrText xml:space="preserve"> \* MERGEFORMAT </w:instrText>
      </w:r>
      <w:r w:rsidRPr="00F810DA">
        <w:rPr>
          <w:sz w:val="22"/>
          <w:szCs w:val="22"/>
          <w:lang w:val="en-US" w:eastAsia="zh-CN"/>
        </w:rPr>
      </w:r>
      <w:r w:rsidRPr="00F810DA">
        <w:rPr>
          <w:sz w:val="22"/>
          <w:szCs w:val="22"/>
          <w:lang w:val="en-US" w:eastAsia="zh-CN"/>
        </w:rPr>
        <w:fldChar w:fldCharType="separate"/>
      </w:r>
      <w:r w:rsidRPr="00F810DA">
        <w:rPr>
          <w:sz w:val="22"/>
          <w:szCs w:val="22"/>
          <w:lang w:val="en-US" w:eastAsia="zh-CN"/>
        </w:rPr>
        <w:t>[9]</w:t>
      </w:r>
      <w:r w:rsidRPr="00F810DA">
        <w:rPr>
          <w:sz w:val="22"/>
          <w:szCs w:val="22"/>
          <w:lang w:val="en-US" w:eastAsia="zh-CN"/>
        </w:rPr>
        <w:fldChar w:fldCharType="end"/>
      </w:r>
      <w:r w:rsidR="00F01FD7" w:rsidRPr="00F810DA">
        <w:rPr>
          <w:sz w:val="22"/>
          <w:szCs w:val="22"/>
          <w:lang w:val="en-US" w:eastAsia="zh-CN"/>
        </w:rPr>
        <w:t xml:space="preserve"> (Qualcomm) that each parent node can be treated as a</w:t>
      </w:r>
      <w:r w:rsidR="00FD1CF1" w:rsidRPr="00F810DA">
        <w:rPr>
          <w:sz w:val="22"/>
          <w:szCs w:val="22"/>
          <w:lang w:val="en-US" w:eastAsia="zh-CN"/>
        </w:rPr>
        <w:t>n</w:t>
      </w:r>
      <w:r w:rsidR="00F01FD7" w:rsidRPr="00F810DA">
        <w:rPr>
          <w:sz w:val="22"/>
          <w:szCs w:val="22"/>
          <w:lang w:val="en-US" w:eastAsia="zh-CN"/>
        </w:rPr>
        <w:t xml:space="preserve"> OTA-based synchronization source, together with the GNSS (if equipped) as another synchronization source in a unified framework. </w:t>
      </w:r>
      <w:r w:rsidR="00FD1CF1" w:rsidRPr="00F810DA">
        <w:rPr>
          <w:sz w:val="22"/>
          <w:szCs w:val="22"/>
          <w:lang w:val="en-US" w:eastAsia="zh-CN"/>
        </w:rPr>
        <w:t xml:space="preserve">This also looks compatible to proposals in issue #7, where the assistance information does not treat different </w:t>
      </w:r>
      <w:r w:rsidR="006A2775" w:rsidRPr="00F810DA">
        <w:rPr>
          <w:sz w:val="22"/>
          <w:szCs w:val="22"/>
          <w:lang w:val="en-US" w:eastAsia="zh-CN"/>
        </w:rPr>
        <w:t xml:space="preserve">synchronization sources (OTA or GNSS) in different ways. </w:t>
      </w:r>
      <w:r w:rsidR="00FD1CF1" w:rsidRPr="00F810DA">
        <w:rPr>
          <w:sz w:val="22"/>
          <w:szCs w:val="22"/>
          <w:lang w:val="en-US" w:eastAsia="zh-CN"/>
        </w:rPr>
        <w:t xml:space="preserve"> </w:t>
      </w:r>
      <w:r w:rsidR="00F01FD7" w:rsidRPr="00F810DA">
        <w:rPr>
          <w:sz w:val="22"/>
          <w:szCs w:val="22"/>
          <w:lang w:val="en-US" w:eastAsia="zh-CN"/>
        </w:rPr>
        <w:t xml:space="preserve"> </w:t>
      </w:r>
    </w:p>
    <w:p w:rsidR="00F32F8C" w:rsidRPr="00F810DA" w:rsidRDefault="00F32F8C" w:rsidP="005743C2">
      <w:pPr>
        <w:pStyle w:val="ListParagraph"/>
        <w:ind w:left="0"/>
        <w:rPr>
          <w:b/>
          <w:i/>
          <w:sz w:val="22"/>
          <w:szCs w:val="22"/>
          <w:u w:val="single"/>
          <w:lang w:val="en-US" w:eastAsia="zh-CN"/>
        </w:rPr>
      </w:pPr>
    </w:p>
    <w:p w:rsidR="005743C2" w:rsidRPr="00F810DA" w:rsidRDefault="00114FA6" w:rsidP="005743C2">
      <w:pPr>
        <w:pStyle w:val="ListParagraph"/>
        <w:ind w:left="0"/>
        <w:rPr>
          <w:sz w:val="22"/>
          <w:szCs w:val="22"/>
          <w:lang w:val="en-US" w:eastAsia="zh-CN"/>
        </w:rPr>
      </w:pPr>
      <w:r w:rsidRPr="00F810DA">
        <w:rPr>
          <w:b/>
          <w:i/>
          <w:sz w:val="22"/>
          <w:szCs w:val="22"/>
          <w:u w:val="single"/>
          <w:lang w:val="en-US" w:eastAsia="zh-CN"/>
        </w:rPr>
        <w:t>Issue #</w:t>
      </w:r>
      <w:r w:rsidR="00FD1CF1" w:rsidRPr="00F810DA">
        <w:rPr>
          <w:b/>
          <w:i/>
          <w:sz w:val="22"/>
          <w:szCs w:val="22"/>
          <w:u w:val="single"/>
          <w:lang w:val="en-US" w:eastAsia="zh-CN"/>
        </w:rPr>
        <w:t>9</w:t>
      </w:r>
      <w:r w:rsidR="00E240E3" w:rsidRPr="00F810DA">
        <w:rPr>
          <w:sz w:val="22"/>
          <w:szCs w:val="22"/>
          <w:lang w:val="en-US" w:eastAsia="zh-CN"/>
        </w:rPr>
        <w:t xml:space="preserve">: DL-Tx timing in the context of route selection. </w:t>
      </w:r>
    </w:p>
    <w:p w:rsidR="001E3367" w:rsidRPr="00F810DA" w:rsidRDefault="001E3367" w:rsidP="005743C2">
      <w:pPr>
        <w:pStyle w:val="ListParagraph"/>
        <w:ind w:left="0"/>
        <w:rPr>
          <w:sz w:val="22"/>
          <w:szCs w:val="22"/>
          <w:lang w:val="en-US" w:eastAsia="zh-CN"/>
        </w:rPr>
      </w:pPr>
      <w:r w:rsidRPr="00F810DA">
        <w:rPr>
          <w:sz w:val="22"/>
          <w:szCs w:val="22"/>
          <w:lang w:val="en-US" w:eastAsia="zh-CN"/>
        </w:rPr>
        <w:t xml:space="preserve">The views shown in contributions are summarized as following. </w:t>
      </w:r>
    </w:p>
    <w:p w:rsidR="001E3367" w:rsidRPr="00F810DA" w:rsidRDefault="001E3367" w:rsidP="001E3367">
      <w:pPr>
        <w:pStyle w:val="ListParagraph"/>
        <w:numPr>
          <w:ilvl w:val="0"/>
          <w:numId w:val="26"/>
        </w:numPr>
        <w:rPr>
          <w:sz w:val="22"/>
          <w:szCs w:val="22"/>
          <w:lang w:val="en-US" w:eastAsia="zh-CN"/>
        </w:rPr>
      </w:pPr>
      <w:r w:rsidRPr="00F810DA">
        <w:rPr>
          <w:sz w:val="22"/>
          <w:szCs w:val="22"/>
          <w:lang w:val="en-US" w:eastAsia="zh-CN"/>
        </w:rPr>
        <w:t xml:space="preserve">The DL-Tx timing after switching to the new parent is derived from timing information associated with both old parent and new parent: Huawei </w:t>
      </w:r>
      <w:r w:rsidR="00661EF0" w:rsidRPr="00F810DA">
        <w:rPr>
          <w:sz w:val="22"/>
          <w:szCs w:val="22"/>
          <w:lang w:val="en-US" w:eastAsia="zh-CN"/>
        </w:rPr>
        <w:fldChar w:fldCharType="begin"/>
      </w:r>
      <w:r w:rsidR="00114D70" w:rsidRPr="00F810DA">
        <w:rPr>
          <w:sz w:val="22"/>
          <w:szCs w:val="22"/>
          <w:lang w:val="en-US" w:eastAsia="zh-CN"/>
        </w:rPr>
        <w:instrText xml:space="preserve"> REF _Ref5112301 \r \h </w:instrText>
      </w:r>
      <w:r w:rsidR="00F810DA" w:rsidRPr="00F810DA">
        <w:rPr>
          <w:sz w:val="22"/>
          <w:szCs w:val="22"/>
          <w:lang w:val="en-US" w:eastAsia="zh-CN"/>
        </w:rPr>
        <w:instrText xml:space="preserve"> \* MERGEFORMAT </w:instrText>
      </w:r>
      <w:r w:rsidR="00661EF0" w:rsidRPr="00F810DA">
        <w:rPr>
          <w:sz w:val="22"/>
          <w:szCs w:val="22"/>
          <w:lang w:val="en-US" w:eastAsia="zh-CN"/>
        </w:rPr>
      </w:r>
      <w:r w:rsidR="00661EF0" w:rsidRPr="00F810DA">
        <w:rPr>
          <w:sz w:val="22"/>
          <w:szCs w:val="22"/>
          <w:lang w:val="en-US" w:eastAsia="zh-CN"/>
        </w:rPr>
        <w:fldChar w:fldCharType="separate"/>
      </w:r>
      <w:r w:rsidR="00114D70" w:rsidRPr="00F810DA">
        <w:rPr>
          <w:sz w:val="22"/>
          <w:szCs w:val="22"/>
          <w:lang w:val="en-US" w:eastAsia="zh-CN"/>
        </w:rPr>
        <w:t>[2]</w:t>
      </w:r>
      <w:r w:rsidR="00661EF0" w:rsidRPr="00F810DA">
        <w:rPr>
          <w:sz w:val="22"/>
          <w:szCs w:val="22"/>
          <w:lang w:val="en-US" w:eastAsia="zh-CN"/>
        </w:rPr>
        <w:fldChar w:fldCharType="end"/>
      </w:r>
      <w:r w:rsidRPr="00F810DA">
        <w:rPr>
          <w:sz w:val="22"/>
          <w:szCs w:val="22"/>
          <w:lang w:val="en-US" w:eastAsia="zh-CN"/>
        </w:rPr>
        <w:t xml:space="preserve"> (</w:t>
      </w:r>
      <w:r w:rsidR="00114D70" w:rsidRPr="00F810DA">
        <w:rPr>
          <w:sz w:val="22"/>
          <w:szCs w:val="22"/>
          <w:lang w:val="en-US" w:eastAsia="zh-CN"/>
        </w:rPr>
        <w:t>IAB node report</w:t>
      </w:r>
      <w:r w:rsidRPr="00F810DA">
        <w:rPr>
          <w:sz w:val="22"/>
          <w:szCs w:val="22"/>
          <w:lang w:val="en-US" w:eastAsia="zh-CN"/>
        </w:rPr>
        <w:t>s</w:t>
      </w:r>
      <w:r w:rsidR="00114D70" w:rsidRPr="00F810DA">
        <w:rPr>
          <w:sz w:val="22"/>
          <w:szCs w:val="22"/>
          <w:lang w:val="en-US" w:eastAsia="zh-CN"/>
        </w:rPr>
        <w:t xml:space="preserve"> to the </w:t>
      </w:r>
      <w:r w:rsidR="00923258" w:rsidRPr="00F810DA">
        <w:rPr>
          <w:sz w:val="22"/>
          <w:szCs w:val="22"/>
          <w:lang w:val="en-US" w:eastAsia="zh-CN"/>
        </w:rPr>
        <w:t>new parent</w:t>
      </w:r>
      <w:r w:rsidR="00114D70" w:rsidRPr="00F810DA">
        <w:rPr>
          <w:sz w:val="22"/>
          <w:szCs w:val="22"/>
          <w:lang w:val="en-US" w:eastAsia="zh-CN"/>
        </w:rPr>
        <w:t xml:space="preserve"> the time gap between DL-Tx timing associated with the old parent and the DL-Rx timing associated with the new parent</w:t>
      </w:r>
      <w:r w:rsidRPr="00F810DA">
        <w:rPr>
          <w:sz w:val="22"/>
          <w:szCs w:val="22"/>
          <w:lang w:val="en-US" w:eastAsia="zh-CN"/>
        </w:rPr>
        <w:t>)</w:t>
      </w:r>
      <w:r w:rsidR="00114D70" w:rsidRPr="00F810DA">
        <w:rPr>
          <w:sz w:val="22"/>
          <w:szCs w:val="22"/>
          <w:lang w:val="en-US" w:eastAsia="zh-CN"/>
        </w:rPr>
        <w:t>.</w:t>
      </w:r>
    </w:p>
    <w:p w:rsidR="00E240E3" w:rsidRPr="00F810DA" w:rsidRDefault="001E3367" w:rsidP="001E3367">
      <w:pPr>
        <w:pStyle w:val="ListParagraph"/>
        <w:numPr>
          <w:ilvl w:val="0"/>
          <w:numId w:val="26"/>
        </w:numPr>
        <w:rPr>
          <w:sz w:val="22"/>
          <w:szCs w:val="22"/>
          <w:lang w:val="en-US" w:eastAsia="zh-CN"/>
        </w:rPr>
      </w:pPr>
      <w:r w:rsidRPr="00F810DA">
        <w:rPr>
          <w:sz w:val="22"/>
          <w:szCs w:val="22"/>
          <w:lang w:val="en-US" w:eastAsia="zh-CN"/>
        </w:rPr>
        <w:lastRenderedPageBreak/>
        <w:t xml:space="preserve">The DL-Tx timing after switching to the new parent is derived from timing information associated with the new parent but not with old parent: ZTE </w:t>
      </w:r>
      <w:r w:rsidRPr="00F810DA">
        <w:rPr>
          <w:sz w:val="22"/>
          <w:szCs w:val="22"/>
          <w:lang w:val="en-US" w:eastAsia="zh-CN"/>
        </w:rPr>
        <w:fldChar w:fldCharType="begin"/>
      </w:r>
      <w:r w:rsidRPr="00F810DA">
        <w:rPr>
          <w:sz w:val="22"/>
          <w:szCs w:val="22"/>
          <w:lang w:val="en-US" w:eastAsia="zh-CN"/>
        </w:rPr>
        <w:instrText xml:space="preserve"> REF _Ref5222603 \r \h </w:instrText>
      </w:r>
      <w:r w:rsidR="00F810DA" w:rsidRPr="00F810DA">
        <w:rPr>
          <w:sz w:val="22"/>
          <w:szCs w:val="22"/>
          <w:lang w:val="en-US" w:eastAsia="zh-CN"/>
        </w:rPr>
        <w:instrText xml:space="preserve"> \* MERGEFORMAT </w:instrText>
      </w:r>
      <w:r w:rsidRPr="00F810DA">
        <w:rPr>
          <w:sz w:val="22"/>
          <w:szCs w:val="22"/>
          <w:lang w:val="en-US" w:eastAsia="zh-CN"/>
        </w:rPr>
      </w:r>
      <w:r w:rsidRPr="00F810DA">
        <w:rPr>
          <w:sz w:val="22"/>
          <w:szCs w:val="22"/>
          <w:lang w:val="en-US" w:eastAsia="zh-CN"/>
        </w:rPr>
        <w:fldChar w:fldCharType="separate"/>
      </w:r>
      <w:r w:rsidRPr="00F810DA">
        <w:rPr>
          <w:sz w:val="22"/>
          <w:szCs w:val="22"/>
          <w:lang w:val="en-US" w:eastAsia="zh-CN"/>
        </w:rPr>
        <w:t>[6]</w:t>
      </w:r>
      <w:r w:rsidRPr="00F810DA">
        <w:rPr>
          <w:sz w:val="22"/>
          <w:szCs w:val="22"/>
          <w:lang w:val="en-US" w:eastAsia="zh-CN"/>
        </w:rPr>
        <w:fldChar w:fldCharType="end"/>
      </w:r>
      <w:r w:rsidRPr="00F810DA">
        <w:rPr>
          <w:sz w:val="22"/>
          <w:szCs w:val="22"/>
          <w:lang w:val="en-US" w:eastAsia="zh-CN"/>
        </w:rPr>
        <w:t xml:space="preserve"> (but the switching </w:t>
      </w:r>
      <w:r w:rsidR="005C1E54" w:rsidRPr="00F810DA">
        <w:rPr>
          <w:sz w:val="22"/>
          <w:szCs w:val="22"/>
          <w:lang w:val="en-US" w:eastAsia="zh-CN"/>
        </w:rPr>
        <w:t xml:space="preserve">itself should </w:t>
      </w:r>
      <w:r w:rsidRPr="00F810DA">
        <w:rPr>
          <w:sz w:val="22"/>
          <w:szCs w:val="22"/>
          <w:lang w:val="en-US" w:eastAsia="zh-CN"/>
        </w:rPr>
        <w:t>be validated against certain condition</w:t>
      </w:r>
      <w:r w:rsidR="005C1E54" w:rsidRPr="00F810DA">
        <w:rPr>
          <w:sz w:val="22"/>
          <w:szCs w:val="22"/>
          <w:lang w:val="en-US" w:eastAsia="zh-CN"/>
        </w:rPr>
        <w:t xml:space="preserve"> of DL-Tx timing ac</w:t>
      </w:r>
      <w:r w:rsidR="00EA71D6" w:rsidRPr="00F810DA">
        <w:rPr>
          <w:sz w:val="22"/>
          <w:szCs w:val="22"/>
          <w:lang w:val="en-US" w:eastAsia="zh-CN"/>
        </w:rPr>
        <w:t>curacy, as mentioned in issue #7</w:t>
      </w:r>
      <w:r w:rsidRPr="00F810DA">
        <w:rPr>
          <w:sz w:val="22"/>
          <w:szCs w:val="22"/>
          <w:lang w:val="en-US" w:eastAsia="zh-CN"/>
        </w:rPr>
        <w:t>)</w:t>
      </w:r>
      <w:r w:rsidR="005C1E54" w:rsidRPr="00F810DA">
        <w:rPr>
          <w:sz w:val="22"/>
          <w:szCs w:val="22"/>
          <w:lang w:val="en-US" w:eastAsia="zh-CN"/>
        </w:rPr>
        <w:t xml:space="preserve">. </w:t>
      </w:r>
    </w:p>
    <w:p w:rsidR="00E240E3" w:rsidRPr="00F810DA" w:rsidRDefault="00E240E3" w:rsidP="005743C2">
      <w:pPr>
        <w:pStyle w:val="ListParagraph"/>
        <w:ind w:left="0"/>
        <w:rPr>
          <w:sz w:val="22"/>
          <w:szCs w:val="22"/>
          <w:lang w:val="en-US" w:eastAsia="zh-CN"/>
        </w:rPr>
      </w:pPr>
    </w:p>
    <w:p w:rsidR="001E3367" w:rsidRPr="00F810DA" w:rsidRDefault="001E3367" w:rsidP="001E3367">
      <w:pPr>
        <w:pStyle w:val="ListParagraph"/>
        <w:ind w:left="0"/>
        <w:rPr>
          <w:sz w:val="22"/>
          <w:szCs w:val="22"/>
          <w:lang w:val="en-US" w:eastAsia="zh-CN"/>
        </w:rPr>
      </w:pPr>
      <w:r w:rsidRPr="00F810DA">
        <w:rPr>
          <w:b/>
          <w:i/>
          <w:sz w:val="22"/>
          <w:szCs w:val="22"/>
          <w:u w:val="single"/>
          <w:lang w:val="en-US" w:eastAsia="zh-CN"/>
        </w:rPr>
        <w:t>Issue #</w:t>
      </w:r>
      <w:r w:rsidR="00FD1CF1" w:rsidRPr="00F810DA">
        <w:rPr>
          <w:b/>
          <w:i/>
          <w:sz w:val="22"/>
          <w:szCs w:val="22"/>
          <w:u w:val="single"/>
          <w:lang w:val="en-US" w:eastAsia="zh-CN"/>
        </w:rPr>
        <w:t>10</w:t>
      </w:r>
      <w:r w:rsidRPr="00F810DA">
        <w:rPr>
          <w:sz w:val="22"/>
          <w:szCs w:val="22"/>
          <w:lang w:val="en-US" w:eastAsia="zh-CN"/>
        </w:rPr>
        <w:t xml:space="preserve">: DL-Tx timing in the context of route redundancy. </w:t>
      </w:r>
    </w:p>
    <w:p w:rsidR="001E3367" w:rsidRPr="00F810DA" w:rsidRDefault="001E3367" w:rsidP="001E3367">
      <w:pPr>
        <w:pStyle w:val="ListParagraph"/>
        <w:ind w:left="0"/>
        <w:rPr>
          <w:sz w:val="22"/>
          <w:szCs w:val="22"/>
          <w:lang w:val="en-US" w:eastAsia="zh-CN"/>
        </w:rPr>
      </w:pPr>
      <w:r w:rsidRPr="00F810DA">
        <w:rPr>
          <w:sz w:val="22"/>
          <w:szCs w:val="22"/>
          <w:lang w:val="en-US" w:eastAsia="zh-CN"/>
        </w:rPr>
        <w:t xml:space="preserve">The views shown in contributions are summarized as following. </w:t>
      </w:r>
    </w:p>
    <w:p w:rsidR="001E3367" w:rsidRPr="00F810DA" w:rsidRDefault="001E3367" w:rsidP="001E3367">
      <w:pPr>
        <w:pStyle w:val="ListParagraph"/>
        <w:numPr>
          <w:ilvl w:val="0"/>
          <w:numId w:val="27"/>
        </w:numPr>
        <w:rPr>
          <w:sz w:val="22"/>
          <w:szCs w:val="22"/>
          <w:lang w:val="en-US" w:eastAsia="zh-CN"/>
        </w:rPr>
      </w:pPr>
      <w:r w:rsidRPr="00F810DA">
        <w:rPr>
          <w:sz w:val="22"/>
          <w:szCs w:val="22"/>
          <w:lang w:val="en-US" w:eastAsia="zh-CN"/>
        </w:rPr>
        <w:t xml:space="preserve">The DL-Tx timing </w:t>
      </w:r>
      <w:r w:rsidR="00FE5189" w:rsidRPr="00F810DA">
        <w:rPr>
          <w:sz w:val="22"/>
          <w:szCs w:val="22"/>
          <w:lang w:val="en-US" w:eastAsia="zh-CN"/>
        </w:rPr>
        <w:t>is derived based on</w:t>
      </w:r>
      <w:r w:rsidRPr="00F810DA">
        <w:rPr>
          <w:sz w:val="22"/>
          <w:szCs w:val="22"/>
          <w:lang w:val="en-US" w:eastAsia="zh-CN"/>
        </w:rPr>
        <w:t xml:space="preserve"> timing information associat</w:t>
      </w:r>
      <w:r w:rsidR="00FE5189" w:rsidRPr="00F810DA">
        <w:rPr>
          <w:sz w:val="22"/>
          <w:szCs w:val="22"/>
          <w:lang w:val="en-US" w:eastAsia="zh-CN"/>
        </w:rPr>
        <w:t>ed with all</w:t>
      </w:r>
      <w:r w:rsidR="00D20240" w:rsidRPr="00F810DA">
        <w:rPr>
          <w:sz w:val="22"/>
          <w:szCs w:val="22"/>
          <w:lang w:val="en-US" w:eastAsia="zh-CN"/>
        </w:rPr>
        <w:t>/multiple</w:t>
      </w:r>
      <w:r w:rsidR="00FE5189" w:rsidRPr="00F810DA">
        <w:rPr>
          <w:sz w:val="22"/>
          <w:szCs w:val="22"/>
          <w:lang w:val="en-US" w:eastAsia="zh-CN"/>
        </w:rPr>
        <w:t xml:space="preserve"> </w:t>
      </w:r>
      <w:r w:rsidRPr="00F810DA">
        <w:rPr>
          <w:sz w:val="22"/>
          <w:szCs w:val="22"/>
          <w:lang w:val="en-US" w:eastAsia="zh-CN"/>
        </w:rPr>
        <w:t>parent</w:t>
      </w:r>
      <w:r w:rsidR="00FE5189" w:rsidRPr="00F810DA">
        <w:rPr>
          <w:sz w:val="22"/>
          <w:szCs w:val="22"/>
          <w:lang w:val="en-US" w:eastAsia="zh-CN"/>
        </w:rPr>
        <w:t>s</w:t>
      </w:r>
      <w:r w:rsidRPr="00F810DA">
        <w:rPr>
          <w:sz w:val="22"/>
          <w:szCs w:val="22"/>
          <w:lang w:val="en-US" w:eastAsia="zh-CN"/>
        </w:rPr>
        <w:t>:</w:t>
      </w:r>
      <w:r w:rsidR="00FE5189" w:rsidRPr="00F810DA">
        <w:rPr>
          <w:sz w:val="22"/>
          <w:szCs w:val="22"/>
          <w:lang w:val="en-US" w:eastAsia="zh-CN"/>
        </w:rPr>
        <w:t xml:space="preserve"> Huawei </w:t>
      </w:r>
      <w:r w:rsidR="00FE5189" w:rsidRPr="00F810DA">
        <w:rPr>
          <w:sz w:val="22"/>
          <w:szCs w:val="22"/>
          <w:lang w:val="en-US" w:eastAsia="zh-CN"/>
        </w:rPr>
        <w:fldChar w:fldCharType="begin"/>
      </w:r>
      <w:r w:rsidR="00FE5189" w:rsidRPr="00F810DA">
        <w:rPr>
          <w:sz w:val="22"/>
          <w:szCs w:val="22"/>
          <w:lang w:val="en-US" w:eastAsia="zh-CN"/>
        </w:rPr>
        <w:instrText xml:space="preserve"> REF _Ref5112301 \r \h </w:instrText>
      </w:r>
      <w:r w:rsidR="00F810DA" w:rsidRPr="00F810DA">
        <w:rPr>
          <w:sz w:val="22"/>
          <w:szCs w:val="22"/>
          <w:lang w:val="en-US" w:eastAsia="zh-CN"/>
        </w:rPr>
        <w:instrText xml:space="preserve"> \* MERGEFORMAT </w:instrText>
      </w:r>
      <w:r w:rsidR="00FE5189" w:rsidRPr="00F810DA">
        <w:rPr>
          <w:sz w:val="22"/>
          <w:szCs w:val="22"/>
          <w:lang w:val="en-US" w:eastAsia="zh-CN"/>
        </w:rPr>
      </w:r>
      <w:r w:rsidR="00FE5189" w:rsidRPr="00F810DA">
        <w:rPr>
          <w:sz w:val="22"/>
          <w:szCs w:val="22"/>
          <w:lang w:val="en-US" w:eastAsia="zh-CN"/>
        </w:rPr>
        <w:fldChar w:fldCharType="separate"/>
      </w:r>
      <w:r w:rsidR="00FE5189" w:rsidRPr="00F810DA">
        <w:rPr>
          <w:sz w:val="22"/>
          <w:szCs w:val="22"/>
          <w:lang w:val="en-US" w:eastAsia="zh-CN"/>
        </w:rPr>
        <w:t>[2]</w:t>
      </w:r>
      <w:r w:rsidR="00FE5189" w:rsidRPr="00F810DA">
        <w:rPr>
          <w:sz w:val="22"/>
          <w:szCs w:val="22"/>
          <w:lang w:val="en-US" w:eastAsia="zh-CN"/>
        </w:rPr>
        <w:fldChar w:fldCharType="end"/>
      </w:r>
      <w:r w:rsidR="00FE5189" w:rsidRPr="00F810DA">
        <w:rPr>
          <w:sz w:val="22"/>
          <w:szCs w:val="22"/>
          <w:lang w:val="en-US" w:eastAsia="zh-CN"/>
        </w:rPr>
        <w:t xml:space="preserve">, </w:t>
      </w:r>
      <w:r w:rsidR="00C956D4" w:rsidRPr="00F810DA">
        <w:rPr>
          <w:sz w:val="22"/>
          <w:szCs w:val="22"/>
        </w:rPr>
        <w:t xml:space="preserve">Nokia </w:t>
      </w:r>
      <w:r w:rsidR="00C956D4" w:rsidRPr="00F810DA">
        <w:rPr>
          <w:sz w:val="22"/>
          <w:szCs w:val="22"/>
        </w:rPr>
        <w:fldChar w:fldCharType="begin"/>
      </w:r>
      <w:r w:rsidR="00C956D4" w:rsidRPr="00F810DA">
        <w:rPr>
          <w:sz w:val="22"/>
          <w:szCs w:val="22"/>
        </w:rPr>
        <w:instrText xml:space="preserve"> REF _Ref5304099 \r \h </w:instrText>
      </w:r>
      <w:r w:rsidR="00F810DA" w:rsidRPr="00F810DA">
        <w:rPr>
          <w:sz w:val="22"/>
          <w:szCs w:val="22"/>
        </w:rPr>
        <w:instrText xml:space="preserve"> \* MERGEFORMAT </w:instrText>
      </w:r>
      <w:r w:rsidR="00C956D4" w:rsidRPr="00F810DA">
        <w:rPr>
          <w:sz w:val="22"/>
          <w:szCs w:val="22"/>
        </w:rPr>
      </w:r>
      <w:r w:rsidR="00C956D4" w:rsidRPr="00F810DA">
        <w:rPr>
          <w:sz w:val="22"/>
          <w:szCs w:val="22"/>
        </w:rPr>
        <w:fldChar w:fldCharType="separate"/>
      </w:r>
      <w:r w:rsidR="00C956D4" w:rsidRPr="00F810DA">
        <w:rPr>
          <w:sz w:val="22"/>
          <w:szCs w:val="22"/>
        </w:rPr>
        <w:t>[5]</w:t>
      </w:r>
      <w:r w:rsidR="00C956D4" w:rsidRPr="00F810DA">
        <w:rPr>
          <w:sz w:val="22"/>
          <w:szCs w:val="22"/>
        </w:rPr>
        <w:fldChar w:fldCharType="end"/>
      </w:r>
      <w:r w:rsidR="00C956D4" w:rsidRPr="00F810DA">
        <w:rPr>
          <w:sz w:val="22"/>
          <w:szCs w:val="22"/>
        </w:rPr>
        <w:t xml:space="preserve"> (belong to implementation), </w:t>
      </w:r>
      <w:r w:rsidR="00FE5189" w:rsidRPr="00F810DA">
        <w:rPr>
          <w:sz w:val="22"/>
          <w:szCs w:val="22"/>
          <w:lang w:val="en-US" w:eastAsia="zh-CN"/>
        </w:rPr>
        <w:t xml:space="preserve">ZTE </w:t>
      </w:r>
      <w:r w:rsidR="00FE5189" w:rsidRPr="00F810DA">
        <w:rPr>
          <w:sz w:val="22"/>
          <w:szCs w:val="22"/>
          <w:lang w:val="en-US" w:eastAsia="zh-CN"/>
        </w:rPr>
        <w:fldChar w:fldCharType="begin"/>
      </w:r>
      <w:r w:rsidR="00FE5189" w:rsidRPr="00F810DA">
        <w:rPr>
          <w:sz w:val="22"/>
          <w:szCs w:val="22"/>
          <w:lang w:val="en-US" w:eastAsia="zh-CN"/>
        </w:rPr>
        <w:instrText xml:space="preserve"> REF _Ref5222603 \r \h </w:instrText>
      </w:r>
      <w:r w:rsidR="00F810DA" w:rsidRPr="00F810DA">
        <w:rPr>
          <w:sz w:val="22"/>
          <w:szCs w:val="22"/>
          <w:lang w:val="en-US" w:eastAsia="zh-CN"/>
        </w:rPr>
        <w:instrText xml:space="preserve"> \* MERGEFORMAT </w:instrText>
      </w:r>
      <w:r w:rsidR="00FE5189" w:rsidRPr="00F810DA">
        <w:rPr>
          <w:sz w:val="22"/>
          <w:szCs w:val="22"/>
          <w:lang w:val="en-US" w:eastAsia="zh-CN"/>
        </w:rPr>
      </w:r>
      <w:r w:rsidR="00FE5189" w:rsidRPr="00F810DA">
        <w:rPr>
          <w:sz w:val="22"/>
          <w:szCs w:val="22"/>
          <w:lang w:val="en-US" w:eastAsia="zh-CN"/>
        </w:rPr>
        <w:fldChar w:fldCharType="separate"/>
      </w:r>
      <w:r w:rsidR="00FE5189" w:rsidRPr="00F810DA">
        <w:rPr>
          <w:sz w:val="22"/>
          <w:szCs w:val="22"/>
          <w:lang w:val="en-US" w:eastAsia="zh-CN"/>
        </w:rPr>
        <w:t>[6]</w:t>
      </w:r>
      <w:r w:rsidR="00FE5189" w:rsidRPr="00F810DA">
        <w:rPr>
          <w:sz w:val="22"/>
          <w:szCs w:val="22"/>
          <w:lang w:val="en-US" w:eastAsia="zh-CN"/>
        </w:rPr>
        <w:fldChar w:fldCharType="end"/>
      </w:r>
      <w:r w:rsidR="00FE5189" w:rsidRPr="00F810DA">
        <w:rPr>
          <w:sz w:val="22"/>
          <w:szCs w:val="22"/>
          <w:lang w:val="en-US" w:eastAsia="zh-CN"/>
        </w:rPr>
        <w:t xml:space="preserve"> (only need to provide specific timing information, the derivation is left for implementation)</w:t>
      </w:r>
      <w:r w:rsidR="00C956D4" w:rsidRPr="00F810DA">
        <w:rPr>
          <w:sz w:val="22"/>
          <w:szCs w:val="22"/>
          <w:lang w:val="en-US" w:eastAsia="zh-CN"/>
        </w:rPr>
        <w:t xml:space="preserve">, </w:t>
      </w:r>
      <w:r w:rsidR="004A3D36" w:rsidRPr="00F810DA">
        <w:rPr>
          <w:sz w:val="22"/>
          <w:szCs w:val="22"/>
          <w:lang w:val="en-US" w:eastAsia="zh-CN"/>
        </w:rPr>
        <w:t xml:space="preserve">Qualcomm </w:t>
      </w:r>
      <w:r w:rsidR="004A3D36" w:rsidRPr="00F810DA">
        <w:rPr>
          <w:sz w:val="22"/>
          <w:szCs w:val="22"/>
          <w:lang w:val="en-US" w:eastAsia="zh-CN"/>
        </w:rPr>
        <w:fldChar w:fldCharType="begin"/>
      </w:r>
      <w:r w:rsidR="004A3D36" w:rsidRPr="00F810DA">
        <w:rPr>
          <w:sz w:val="22"/>
          <w:szCs w:val="22"/>
          <w:lang w:val="en-US" w:eastAsia="zh-CN"/>
        </w:rPr>
        <w:instrText xml:space="preserve"> REF _Ref5112305 \r \h </w:instrText>
      </w:r>
      <w:r w:rsidR="00F810DA" w:rsidRPr="00F810DA">
        <w:rPr>
          <w:sz w:val="22"/>
          <w:szCs w:val="22"/>
          <w:lang w:val="en-US" w:eastAsia="zh-CN"/>
        </w:rPr>
        <w:instrText xml:space="preserve"> \* MERGEFORMAT </w:instrText>
      </w:r>
      <w:r w:rsidR="004A3D36" w:rsidRPr="00F810DA">
        <w:rPr>
          <w:sz w:val="22"/>
          <w:szCs w:val="22"/>
          <w:lang w:val="en-US" w:eastAsia="zh-CN"/>
        </w:rPr>
      </w:r>
      <w:r w:rsidR="004A3D36" w:rsidRPr="00F810DA">
        <w:rPr>
          <w:sz w:val="22"/>
          <w:szCs w:val="22"/>
          <w:lang w:val="en-US" w:eastAsia="zh-CN"/>
        </w:rPr>
        <w:fldChar w:fldCharType="separate"/>
      </w:r>
      <w:r w:rsidR="004A3D36" w:rsidRPr="00F810DA">
        <w:rPr>
          <w:sz w:val="22"/>
          <w:szCs w:val="22"/>
          <w:lang w:val="en-US" w:eastAsia="zh-CN"/>
        </w:rPr>
        <w:t>[9]</w:t>
      </w:r>
      <w:r w:rsidR="004A3D36" w:rsidRPr="00F810DA">
        <w:rPr>
          <w:sz w:val="22"/>
          <w:szCs w:val="22"/>
          <w:lang w:val="en-US" w:eastAsia="zh-CN"/>
        </w:rPr>
        <w:fldChar w:fldCharType="end"/>
      </w:r>
      <w:r w:rsidR="004A3D36" w:rsidRPr="00F810DA">
        <w:rPr>
          <w:sz w:val="22"/>
          <w:szCs w:val="22"/>
          <w:lang w:val="en-US" w:eastAsia="zh-CN"/>
        </w:rPr>
        <w:t xml:space="preserve"> (multiple parents are treated as multiple synchronization sources for a weighted combination). </w:t>
      </w:r>
    </w:p>
    <w:p w:rsidR="004D5246" w:rsidRPr="00F810DA" w:rsidRDefault="004D5246" w:rsidP="001E3367">
      <w:pPr>
        <w:pStyle w:val="ListParagraph"/>
        <w:numPr>
          <w:ilvl w:val="0"/>
          <w:numId w:val="27"/>
        </w:numPr>
        <w:rPr>
          <w:sz w:val="22"/>
          <w:szCs w:val="22"/>
          <w:lang w:val="en-US" w:eastAsia="zh-CN"/>
        </w:rPr>
      </w:pPr>
      <w:r w:rsidRPr="00F810DA">
        <w:rPr>
          <w:sz w:val="22"/>
          <w:szCs w:val="22"/>
          <w:lang w:val="en-US" w:eastAsia="zh-CN"/>
        </w:rPr>
        <w:t xml:space="preserve">The DL-Tx timing </w:t>
      </w:r>
      <w:r w:rsidR="00C57EF5" w:rsidRPr="00F810DA">
        <w:rPr>
          <w:sz w:val="22"/>
          <w:szCs w:val="22"/>
          <w:lang w:val="en-US" w:eastAsia="zh-CN"/>
        </w:rPr>
        <w:t>can be</w:t>
      </w:r>
      <w:r w:rsidRPr="00F810DA">
        <w:rPr>
          <w:sz w:val="22"/>
          <w:szCs w:val="22"/>
          <w:lang w:val="en-US" w:eastAsia="zh-CN"/>
        </w:rPr>
        <w:t xml:space="preserve"> derived based on timing information associated with any parent: </w:t>
      </w:r>
      <w:r w:rsidRPr="00F810DA">
        <w:rPr>
          <w:sz w:val="22"/>
          <w:szCs w:val="22"/>
        </w:rPr>
        <w:t xml:space="preserve">Nokia </w:t>
      </w:r>
      <w:r w:rsidRPr="00F810DA">
        <w:rPr>
          <w:sz w:val="22"/>
          <w:szCs w:val="22"/>
        </w:rPr>
        <w:fldChar w:fldCharType="begin"/>
      </w:r>
      <w:r w:rsidRPr="00F810DA">
        <w:rPr>
          <w:sz w:val="22"/>
          <w:szCs w:val="22"/>
        </w:rPr>
        <w:instrText xml:space="preserve"> REF _Ref5304099 \r \h </w:instrText>
      </w:r>
      <w:r w:rsidR="00F810DA" w:rsidRPr="00F810DA">
        <w:rPr>
          <w:sz w:val="22"/>
          <w:szCs w:val="22"/>
        </w:rPr>
        <w:instrText xml:space="preserve"> \* MERGEFORMAT </w:instrText>
      </w:r>
      <w:r w:rsidRPr="00F810DA">
        <w:rPr>
          <w:sz w:val="22"/>
          <w:szCs w:val="22"/>
        </w:rPr>
      </w:r>
      <w:r w:rsidRPr="00F810DA">
        <w:rPr>
          <w:sz w:val="22"/>
          <w:szCs w:val="22"/>
        </w:rPr>
        <w:fldChar w:fldCharType="separate"/>
      </w:r>
      <w:r w:rsidRPr="00F810DA">
        <w:rPr>
          <w:sz w:val="22"/>
          <w:szCs w:val="22"/>
        </w:rPr>
        <w:t>[5]</w:t>
      </w:r>
      <w:r w:rsidRPr="00F810DA">
        <w:rPr>
          <w:sz w:val="22"/>
          <w:szCs w:val="22"/>
        </w:rPr>
        <w:fldChar w:fldCharType="end"/>
      </w:r>
      <w:r w:rsidRPr="00F810DA">
        <w:rPr>
          <w:sz w:val="22"/>
          <w:szCs w:val="22"/>
        </w:rPr>
        <w:t xml:space="preserve"> (assume any parent would result in the timing that meets the synchronization requirement</w:t>
      </w:r>
      <w:r w:rsidR="00C57EF5" w:rsidRPr="00F810DA">
        <w:rPr>
          <w:sz w:val="22"/>
          <w:szCs w:val="22"/>
        </w:rPr>
        <w:t>, then still an implementation issue</w:t>
      </w:r>
      <w:r w:rsidRPr="00F810DA">
        <w:rPr>
          <w:sz w:val="22"/>
          <w:szCs w:val="22"/>
        </w:rPr>
        <w:t>)</w:t>
      </w:r>
      <w:r w:rsidR="004670C0" w:rsidRPr="00F810DA">
        <w:rPr>
          <w:sz w:val="22"/>
          <w:szCs w:val="22"/>
        </w:rPr>
        <w:t>.</w:t>
      </w:r>
    </w:p>
    <w:p w:rsidR="005B384A" w:rsidRPr="00F810DA" w:rsidRDefault="005B384A" w:rsidP="005743C2">
      <w:pPr>
        <w:pStyle w:val="ListParagraph"/>
        <w:ind w:left="0"/>
        <w:rPr>
          <w:sz w:val="22"/>
          <w:szCs w:val="22"/>
          <w:lang w:val="en-US" w:eastAsia="zh-CN"/>
        </w:rPr>
      </w:pPr>
    </w:p>
    <w:p w:rsidR="00525DDB" w:rsidRPr="00F810DA" w:rsidRDefault="004644D2" w:rsidP="005743C2">
      <w:pPr>
        <w:pStyle w:val="ListParagraph"/>
        <w:ind w:left="0"/>
        <w:rPr>
          <w:sz w:val="22"/>
          <w:szCs w:val="22"/>
          <w:lang w:val="en-US" w:eastAsia="zh-CN"/>
        </w:rPr>
      </w:pPr>
      <w:r w:rsidRPr="00F810DA">
        <w:rPr>
          <w:b/>
          <w:i/>
          <w:sz w:val="22"/>
          <w:szCs w:val="22"/>
          <w:u w:val="single"/>
          <w:lang w:val="en-US" w:eastAsia="zh-CN"/>
        </w:rPr>
        <w:t>Issue #</w:t>
      </w:r>
      <w:r w:rsidR="00011D7C" w:rsidRPr="00F810DA">
        <w:rPr>
          <w:b/>
          <w:i/>
          <w:sz w:val="22"/>
          <w:szCs w:val="22"/>
          <w:u w:val="single"/>
          <w:lang w:val="en-US" w:eastAsia="zh-CN"/>
        </w:rPr>
        <w:t>1</w:t>
      </w:r>
      <w:r w:rsidR="005B384A" w:rsidRPr="00F810DA">
        <w:rPr>
          <w:b/>
          <w:i/>
          <w:sz w:val="22"/>
          <w:szCs w:val="22"/>
          <w:u w:val="single"/>
          <w:lang w:val="en-US" w:eastAsia="zh-CN"/>
        </w:rPr>
        <w:t>1</w:t>
      </w:r>
      <w:r w:rsidR="00E14B55">
        <w:rPr>
          <w:sz w:val="22"/>
          <w:szCs w:val="22"/>
          <w:lang w:val="en-US" w:eastAsia="zh-CN"/>
        </w:rPr>
        <w:t>: It is mentioned in two</w:t>
      </w:r>
      <w:r w:rsidRPr="00F810DA">
        <w:rPr>
          <w:sz w:val="22"/>
          <w:szCs w:val="22"/>
          <w:lang w:val="en-US" w:eastAsia="zh-CN"/>
        </w:rPr>
        <w:t xml:space="preserve"> contributions (Huawei </w:t>
      </w:r>
      <w:r w:rsidRPr="00F810DA">
        <w:rPr>
          <w:sz w:val="22"/>
          <w:szCs w:val="22"/>
          <w:lang w:val="en-US" w:eastAsia="zh-CN"/>
        </w:rPr>
        <w:fldChar w:fldCharType="begin"/>
      </w:r>
      <w:r w:rsidRPr="00F810DA">
        <w:rPr>
          <w:sz w:val="22"/>
          <w:szCs w:val="22"/>
          <w:lang w:val="en-US" w:eastAsia="zh-CN"/>
        </w:rPr>
        <w:instrText xml:space="preserve"> REF _Ref5112301 \r \h </w:instrText>
      </w:r>
      <w:r w:rsidR="00F810DA" w:rsidRPr="00F810DA">
        <w:rPr>
          <w:sz w:val="22"/>
          <w:szCs w:val="22"/>
          <w:lang w:val="en-US" w:eastAsia="zh-CN"/>
        </w:rPr>
        <w:instrText xml:space="preserve"> \* MERGEFORMAT </w:instrText>
      </w:r>
      <w:r w:rsidRPr="00F810DA">
        <w:rPr>
          <w:sz w:val="22"/>
          <w:szCs w:val="22"/>
          <w:lang w:val="en-US" w:eastAsia="zh-CN"/>
        </w:rPr>
      </w:r>
      <w:r w:rsidRPr="00F810DA">
        <w:rPr>
          <w:sz w:val="22"/>
          <w:szCs w:val="22"/>
          <w:lang w:val="en-US" w:eastAsia="zh-CN"/>
        </w:rPr>
        <w:fldChar w:fldCharType="separate"/>
      </w:r>
      <w:r w:rsidRPr="00F810DA">
        <w:rPr>
          <w:sz w:val="22"/>
          <w:szCs w:val="22"/>
          <w:lang w:val="en-US" w:eastAsia="zh-CN"/>
        </w:rPr>
        <w:t>[2]</w:t>
      </w:r>
      <w:r w:rsidRPr="00F810DA">
        <w:rPr>
          <w:sz w:val="22"/>
          <w:szCs w:val="22"/>
          <w:lang w:val="en-US" w:eastAsia="zh-CN"/>
        </w:rPr>
        <w:fldChar w:fldCharType="end"/>
      </w:r>
      <w:r w:rsidRPr="00F810DA">
        <w:rPr>
          <w:sz w:val="22"/>
          <w:szCs w:val="22"/>
          <w:lang w:val="en-US" w:eastAsia="zh-CN"/>
        </w:rPr>
        <w:t xml:space="preserve">, </w:t>
      </w:r>
      <w:r w:rsidRPr="00F810DA">
        <w:rPr>
          <w:sz w:val="22"/>
          <w:szCs w:val="22"/>
        </w:rPr>
        <w:t xml:space="preserve">Nokia </w:t>
      </w:r>
      <w:r w:rsidRPr="00F810DA">
        <w:rPr>
          <w:sz w:val="22"/>
          <w:szCs w:val="22"/>
        </w:rPr>
        <w:fldChar w:fldCharType="begin"/>
      </w:r>
      <w:r w:rsidRPr="00F810DA">
        <w:rPr>
          <w:sz w:val="22"/>
          <w:szCs w:val="22"/>
        </w:rPr>
        <w:instrText xml:space="preserve"> REF _Ref5304099 \r \h </w:instrText>
      </w:r>
      <w:r w:rsidR="00F810DA" w:rsidRPr="00F810DA">
        <w:rPr>
          <w:sz w:val="22"/>
          <w:szCs w:val="22"/>
        </w:rPr>
        <w:instrText xml:space="preserve"> \* MERGEFORMAT </w:instrText>
      </w:r>
      <w:r w:rsidRPr="00F810DA">
        <w:rPr>
          <w:sz w:val="22"/>
          <w:szCs w:val="22"/>
        </w:rPr>
      </w:r>
      <w:r w:rsidRPr="00F810DA">
        <w:rPr>
          <w:sz w:val="22"/>
          <w:szCs w:val="22"/>
        </w:rPr>
        <w:fldChar w:fldCharType="separate"/>
      </w:r>
      <w:r w:rsidRPr="00F810DA">
        <w:rPr>
          <w:sz w:val="22"/>
          <w:szCs w:val="22"/>
        </w:rPr>
        <w:t>[5]</w:t>
      </w:r>
      <w:r w:rsidRPr="00F810DA">
        <w:rPr>
          <w:sz w:val="22"/>
          <w:szCs w:val="22"/>
        </w:rPr>
        <w:fldChar w:fldCharType="end"/>
      </w:r>
      <w:r w:rsidRPr="00F810DA">
        <w:rPr>
          <w:sz w:val="22"/>
          <w:szCs w:val="22"/>
          <w:lang w:val="en-US" w:eastAsia="zh-CN"/>
        </w:rPr>
        <w:t xml:space="preserve">) </w:t>
      </w:r>
      <w:r w:rsidR="00E14B55">
        <w:rPr>
          <w:sz w:val="22"/>
          <w:szCs w:val="22"/>
          <w:lang w:val="en-US" w:eastAsia="zh-CN"/>
        </w:rPr>
        <w:t xml:space="preserve">that </w:t>
      </w:r>
      <w:r w:rsidRPr="00F810DA">
        <w:rPr>
          <w:sz w:val="22"/>
          <w:szCs w:val="22"/>
          <w:lang w:val="en-US" w:eastAsia="zh-CN"/>
        </w:rPr>
        <w:t>the stability of DL-Tx timing setting based on OTA-based adjustment may need special care in RAN4</w:t>
      </w:r>
      <w:r w:rsidR="00216878" w:rsidRPr="00F810DA">
        <w:rPr>
          <w:sz w:val="22"/>
          <w:szCs w:val="22"/>
          <w:lang w:val="en-US" w:eastAsia="zh-CN"/>
        </w:rPr>
        <w:t>, concerning the impact to operations of UE and child node MT</w:t>
      </w:r>
      <w:r w:rsidRPr="00F810DA">
        <w:rPr>
          <w:sz w:val="22"/>
          <w:szCs w:val="22"/>
          <w:lang w:val="en-US" w:eastAsia="zh-CN"/>
        </w:rPr>
        <w:t xml:space="preserve">. </w:t>
      </w:r>
    </w:p>
    <w:p w:rsidR="00E30670" w:rsidRPr="00E30670" w:rsidRDefault="00525DDB" w:rsidP="00E30670">
      <w:pPr>
        <w:pStyle w:val="ListParagraph"/>
        <w:numPr>
          <w:ilvl w:val="0"/>
          <w:numId w:val="21"/>
        </w:numPr>
        <w:rPr>
          <w:sz w:val="22"/>
          <w:szCs w:val="22"/>
          <w:lang w:val="en-US" w:eastAsia="zh-CN"/>
        </w:rPr>
      </w:pPr>
      <w:r w:rsidRPr="00F810DA">
        <w:rPr>
          <w:sz w:val="22"/>
          <w:szCs w:val="22"/>
          <w:lang w:val="en-US" w:eastAsia="zh-CN"/>
        </w:rPr>
        <w:t xml:space="preserve">Reasons for discussion: </w:t>
      </w:r>
      <w:r w:rsidR="0083609C" w:rsidRPr="00F810DA">
        <w:rPr>
          <w:sz w:val="22"/>
          <w:szCs w:val="22"/>
          <w:lang w:val="en-US" w:eastAsia="zh-CN"/>
        </w:rPr>
        <w:t>The question here could be whether the RAN4 progress on this matter (if any)</w:t>
      </w:r>
      <w:r w:rsidR="004644D2" w:rsidRPr="00F810DA">
        <w:rPr>
          <w:sz w:val="22"/>
          <w:szCs w:val="22"/>
          <w:lang w:val="en-US" w:eastAsia="zh-CN"/>
        </w:rPr>
        <w:t xml:space="preserve"> </w:t>
      </w:r>
      <w:r w:rsidRPr="00F810DA">
        <w:rPr>
          <w:sz w:val="22"/>
          <w:szCs w:val="22"/>
          <w:lang w:val="en-US" w:eastAsia="zh-CN"/>
        </w:rPr>
        <w:t>c</w:t>
      </w:r>
      <w:r w:rsidR="0083609C" w:rsidRPr="00F810DA">
        <w:rPr>
          <w:sz w:val="22"/>
          <w:szCs w:val="22"/>
          <w:lang w:val="en-US" w:eastAsia="zh-CN"/>
        </w:rPr>
        <w:t>ould reversely impact the existing RAN1 agreement on “</w:t>
      </w:r>
      <w:r w:rsidR="00011D7C" w:rsidRPr="00F810DA">
        <w:rPr>
          <w:sz w:val="22"/>
          <w:szCs w:val="22"/>
        </w:rPr>
        <w:t>An IAB node should set its DL TX timing ahead of its DL Rx timing by TA/2 + T_delta</w:t>
      </w:r>
      <w:r w:rsidR="00011D7C" w:rsidRPr="00F810DA">
        <w:rPr>
          <w:sz w:val="22"/>
          <w:szCs w:val="22"/>
          <w:lang w:val="en-US" w:eastAsia="zh-CN"/>
        </w:rPr>
        <w:t>”, e.g., here whether “</w:t>
      </w:r>
      <w:r w:rsidR="00011D7C" w:rsidRPr="00F810DA">
        <w:rPr>
          <w:sz w:val="22"/>
          <w:szCs w:val="22"/>
        </w:rPr>
        <w:t>TA/2 + T_delta</w:t>
      </w:r>
      <w:r w:rsidR="00011D7C" w:rsidRPr="00F810DA">
        <w:rPr>
          <w:sz w:val="22"/>
          <w:szCs w:val="22"/>
          <w:lang w:val="en-US" w:eastAsia="zh-CN"/>
        </w:rPr>
        <w:t xml:space="preserve">” might need to be replaced by “a function of </w:t>
      </w:r>
      <w:r w:rsidR="00011D7C" w:rsidRPr="00F810DA">
        <w:rPr>
          <w:sz w:val="22"/>
          <w:szCs w:val="22"/>
        </w:rPr>
        <w:t>TA/2 + T_delta</w:t>
      </w:r>
      <w:r w:rsidR="00011D7C" w:rsidRPr="00F810DA">
        <w:rPr>
          <w:sz w:val="22"/>
          <w:szCs w:val="22"/>
          <w:lang w:val="en-US" w:eastAsia="zh-CN"/>
        </w:rPr>
        <w:t xml:space="preserve">” </w:t>
      </w:r>
      <w:r w:rsidR="006A2775" w:rsidRPr="00F810DA">
        <w:rPr>
          <w:sz w:val="22"/>
          <w:szCs w:val="22"/>
          <w:lang w:val="en-US" w:eastAsia="zh-CN"/>
        </w:rPr>
        <w:t>to allow</w:t>
      </w:r>
      <w:r w:rsidR="00011D7C" w:rsidRPr="00F810DA">
        <w:rPr>
          <w:sz w:val="22"/>
          <w:szCs w:val="22"/>
          <w:lang w:val="en-US" w:eastAsia="zh-CN"/>
        </w:rPr>
        <w:t xml:space="preserve"> additional control introduced by RAN4. </w:t>
      </w:r>
    </w:p>
    <w:p w:rsidR="00E30670" w:rsidRDefault="00E30670" w:rsidP="005743C2">
      <w:pPr>
        <w:pStyle w:val="ListParagraph"/>
        <w:ind w:left="0"/>
        <w:rPr>
          <w:highlight w:val="yellow"/>
          <w:lang w:val="en-US" w:eastAsia="zh-CN"/>
        </w:rPr>
      </w:pPr>
    </w:p>
    <w:p w:rsidR="00F12A6B" w:rsidRDefault="0037375E" w:rsidP="0037375E">
      <w:pPr>
        <w:pStyle w:val="Heading2"/>
      </w:pPr>
      <w:r>
        <w:t>Offline discussions</w:t>
      </w:r>
    </w:p>
    <w:p w:rsidR="00F12A6B" w:rsidRDefault="0064626E">
      <w:pPr>
        <w:widowControl w:val="0"/>
        <w:overflowPunct/>
        <w:autoSpaceDE/>
        <w:autoSpaceDN/>
        <w:adjustRightInd/>
        <w:spacing w:line="240" w:lineRule="auto"/>
        <w:textAlignment w:val="auto"/>
        <w:rPr>
          <w:kern w:val="2"/>
          <w:sz w:val="22"/>
          <w:szCs w:val="22"/>
          <w:lang w:val="en-US" w:eastAsia="zh-CN"/>
        </w:rPr>
      </w:pPr>
      <w:r w:rsidRPr="00F810DA">
        <w:rPr>
          <w:kern w:val="2"/>
          <w:sz w:val="22"/>
          <w:szCs w:val="22"/>
          <w:lang w:val="en-US" w:eastAsia="zh-CN"/>
        </w:rPr>
        <w:t xml:space="preserve">This section captures the </w:t>
      </w:r>
      <w:r w:rsidR="00792E11" w:rsidRPr="00F810DA">
        <w:rPr>
          <w:kern w:val="2"/>
          <w:sz w:val="22"/>
          <w:szCs w:val="22"/>
          <w:lang w:val="en-US" w:eastAsia="zh-CN"/>
        </w:rPr>
        <w:t xml:space="preserve">offline discussion </w:t>
      </w:r>
      <w:r w:rsidRPr="00F810DA">
        <w:rPr>
          <w:kern w:val="2"/>
          <w:sz w:val="22"/>
          <w:szCs w:val="22"/>
          <w:lang w:val="en-US" w:eastAsia="zh-CN"/>
        </w:rPr>
        <w:t>information (</w:t>
      </w:r>
      <w:r w:rsidR="00B2585A" w:rsidRPr="00F810DA">
        <w:rPr>
          <w:kern w:val="2"/>
          <w:sz w:val="22"/>
          <w:szCs w:val="22"/>
          <w:lang w:val="en-US" w:eastAsia="zh-CN"/>
        </w:rPr>
        <w:t>if any</w:t>
      </w:r>
      <w:r w:rsidR="00953BCC">
        <w:rPr>
          <w:kern w:val="2"/>
          <w:sz w:val="22"/>
          <w:szCs w:val="22"/>
          <w:lang w:val="en-US" w:eastAsia="zh-CN"/>
        </w:rPr>
        <w:t xml:space="preserve"> necessary</w:t>
      </w:r>
      <w:r w:rsidR="00B2585A" w:rsidRPr="00F810DA">
        <w:rPr>
          <w:kern w:val="2"/>
          <w:sz w:val="22"/>
          <w:szCs w:val="22"/>
          <w:lang w:val="en-US" w:eastAsia="zh-CN"/>
        </w:rPr>
        <w:t xml:space="preserve">, </w:t>
      </w:r>
      <w:r w:rsidR="005F6E5C" w:rsidRPr="00F810DA">
        <w:rPr>
          <w:kern w:val="2"/>
          <w:sz w:val="22"/>
          <w:szCs w:val="22"/>
          <w:lang w:val="en-US" w:eastAsia="zh-CN"/>
        </w:rPr>
        <w:t>except</w:t>
      </w:r>
      <w:r w:rsidR="00792E11" w:rsidRPr="00F810DA">
        <w:rPr>
          <w:kern w:val="2"/>
          <w:sz w:val="22"/>
          <w:szCs w:val="22"/>
          <w:lang w:val="en-US" w:eastAsia="zh-CN"/>
        </w:rPr>
        <w:t xml:space="preserve"> the offline </w:t>
      </w:r>
      <w:r w:rsidR="00A62506" w:rsidRPr="00F810DA">
        <w:rPr>
          <w:kern w:val="2"/>
          <w:sz w:val="22"/>
          <w:szCs w:val="22"/>
          <w:lang w:val="en-US" w:eastAsia="zh-CN"/>
        </w:rPr>
        <w:t>conclusions</w:t>
      </w:r>
      <w:r w:rsidR="00792E11" w:rsidRPr="00F810DA">
        <w:rPr>
          <w:kern w:val="2"/>
          <w:sz w:val="22"/>
          <w:szCs w:val="22"/>
          <w:lang w:val="en-US" w:eastAsia="zh-CN"/>
        </w:rPr>
        <w:t xml:space="preserve"> listed in section 3</w:t>
      </w:r>
      <w:r w:rsidR="00B2585A" w:rsidRPr="00F810DA">
        <w:rPr>
          <w:kern w:val="2"/>
          <w:sz w:val="22"/>
          <w:szCs w:val="22"/>
          <w:lang w:val="en-US" w:eastAsia="zh-CN"/>
        </w:rPr>
        <w:t xml:space="preserve">) identified </w:t>
      </w:r>
      <w:r w:rsidR="00792E11" w:rsidRPr="00F810DA">
        <w:rPr>
          <w:kern w:val="2"/>
          <w:sz w:val="22"/>
          <w:szCs w:val="22"/>
          <w:lang w:val="en-US" w:eastAsia="zh-CN"/>
        </w:rPr>
        <w:t>to be</w:t>
      </w:r>
      <w:r w:rsidRPr="00F810DA">
        <w:rPr>
          <w:kern w:val="2"/>
          <w:sz w:val="22"/>
          <w:szCs w:val="22"/>
          <w:lang w:val="en-US" w:eastAsia="zh-CN"/>
        </w:rPr>
        <w:t xml:space="preserve"> helpful to assist online discussion. </w:t>
      </w:r>
    </w:p>
    <w:p w:rsidR="00DA0658" w:rsidRPr="00DA0658" w:rsidRDefault="00DA0658" w:rsidP="00DA0658">
      <w:pPr>
        <w:pStyle w:val="ListParagraph"/>
        <w:rPr>
          <w:sz w:val="22"/>
          <w:szCs w:val="22"/>
          <w:lang w:val="en-US" w:eastAsia="zh-CN"/>
        </w:rPr>
      </w:pPr>
    </w:p>
    <w:p w:rsidR="003C420F" w:rsidRDefault="00A62506" w:rsidP="004305B3">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Offline conclusions</w:t>
      </w:r>
    </w:p>
    <w:p w:rsidR="003C420F" w:rsidRPr="00F810DA" w:rsidRDefault="005F6E5C" w:rsidP="004305B3">
      <w:pPr>
        <w:snapToGrid w:val="0"/>
        <w:spacing w:beforeLines="50" w:before="180" w:afterLines="50" w:after="180" w:line="240" w:lineRule="auto"/>
        <w:rPr>
          <w:sz w:val="22"/>
          <w:szCs w:val="22"/>
          <w:lang w:val="en-US" w:eastAsia="zh-CN"/>
        </w:rPr>
      </w:pPr>
      <w:r w:rsidRPr="00F810DA">
        <w:rPr>
          <w:sz w:val="22"/>
          <w:szCs w:val="22"/>
          <w:lang w:val="en-US" w:eastAsia="zh-CN"/>
        </w:rPr>
        <w:t>Based on the offline discussion, the following o</w:t>
      </w:r>
      <w:r w:rsidR="00DE0765" w:rsidRPr="00F810DA">
        <w:rPr>
          <w:rFonts w:hint="eastAsia"/>
          <w:sz w:val="22"/>
          <w:szCs w:val="22"/>
          <w:lang w:val="en-US" w:eastAsia="zh-CN"/>
        </w:rPr>
        <w:t>bservation</w:t>
      </w:r>
      <w:r w:rsidRPr="00F810DA">
        <w:rPr>
          <w:sz w:val="22"/>
          <w:szCs w:val="22"/>
          <w:lang w:val="en-US" w:eastAsia="zh-CN"/>
        </w:rPr>
        <w:t>s</w:t>
      </w:r>
      <w:r w:rsidRPr="00F810DA">
        <w:rPr>
          <w:rFonts w:hint="eastAsia"/>
          <w:sz w:val="22"/>
          <w:szCs w:val="22"/>
          <w:lang w:val="en-US" w:eastAsia="zh-CN"/>
        </w:rPr>
        <w:t>/</w:t>
      </w:r>
      <w:r w:rsidR="00DE0765" w:rsidRPr="00F810DA">
        <w:rPr>
          <w:sz w:val="22"/>
          <w:szCs w:val="22"/>
          <w:lang w:val="en-US" w:eastAsia="zh-CN"/>
        </w:rPr>
        <w:t>proposals</w:t>
      </w:r>
      <w:r w:rsidRPr="00F810DA">
        <w:rPr>
          <w:sz w:val="22"/>
          <w:szCs w:val="22"/>
          <w:lang w:val="en-US" w:eastAsia="zh-CN"/>
        </w:rPr>
        <w:t xml:space="preserve"> are provid</w:t>
      </w:r>
      <w:r w:rsidR="00C33BFF">
        <w:rPr>
          <w:sz w:val="22"/>
          <w:szCs w:val="22"/>
          <w:lang w:val="en-US" w:eastAsia="zh-CN"/>
        </w:rPr>
        <w:t>ed to online session for official</w:t>
      </w:r>
      <w:r w:rsidRPr="00F810DA">
        <w:rPr>
          <w:sz w:val="22"/>
          <w:szCs w:val="22"/>
          <w:lang w:val="en-US" w:eastAsia="zh-CN"/>
        </w:rPr>
        <w:t xml:space="preserve"> agreements</w:t>
      </w:r>
      <w:r w:rsidR="00DE0765" w:rsidRPr="00F810DA">
        <w:rPr>
          <w:sz w:val="22"/>
          <w:szCs w:val="22"/>
          <w:lang w:val="en-US" w:eastAsia="zh-CN"/>
        </w:rPr>
        <w:t>:</w:t>
      </w:r>
    </w:p>
    <w:p w:rsidR="00562063" w:rsidRPr="00C16A33" w:rsidRDefault="007C4E38" w:rsidP="00562063">
      <w:pPr>
        <w:jc w:val="left"/>
        <w:rPr>
          <w:sz w:val="22"/>
          <w:szCs w:val="22"/>
        </w:rPr>
      </w:pPr>
      <w:r w:rsidRPr="007C4E38">
        <w:rPr>
          <w:b/>
          <w:sz w:val="22"/>
          <w:szCs w:val="22"/>
          <w:highlight w:val="green"/>
        </w:rPr>
        <w:lastRenderedPageBreak/>
        <w:t>Offline agreement</w:t>
      </w:r>
      <w:r w:rsidR="00562063" w:rsidRPr="00F810DA">
        <w:rPr>
          <w:sz w:val="22"/>
          <w:szCs w:val="22"/>
        </w:rPr>
        <w:t xml:space="preserve">: </w:t>
      </w:r>
      <w:r w:rsidR="00562063" w:rsidRPr="00F810DA">
        <w:rPr>
          <w:sz w:val="22"/>
          <w:szCs w:val="22"/>
          <w:lang w:val="en-US" w:eastAsia="zh-CN"/>
        </w:rPr>
        <w:t xml:space="preserve"> </w:t>
      </w:r>
      <w:r w:rsidR="00562063" w:rsidRPr="00C16A33">
        <w:rPr>
          <w:sz w:val="22"/>
          <w:szCs w:val="22"/>
          <w:lang w:val="en-US" w:eastAsia="zh-CN"/>
        </w:rPr>
        <w:t>I</w:t>
      </w:r>
      <w:r w:rsidR="00562063" w:rsidRPr="00C16A33">
        <w:rPr>
          <w:color w:val="000000" w:themeColor="text1"/>
          <w:sz w:val="22"/>
          <w:szCs w:val="22"/>
        </w:rPr>
        <w:t xml:space="preserve">n order to align the DL TX timing of the IAB node with the DL TX timing of the parent node by </w:t>
      </w:r>
      <w:r w:rsidR="00562063" w:rsidRPr="00C16A33">
        <w:rPr>
          <w:sz w:val="22"/>
          <w:szCs w:val="22"/>
        </w:rPr>
        <w:t xml:space="preserve">setting DL TX timing of the IAB node </w:t>
      </w:r>
      <w:r w:rsidR="00C16A33" w:rsidRPr="00C16A33">
        <w:rPr>
          <w:sz w:val="22"/>
          <w:szCs w:val="22"/>
        </w:rPr>
        <w:t>(TA/2 + T_delta) ahead of its DL Rx timing</w:t>
      </w:r>
      <w:r w:rsidR="00562063" w:rsidRPr="00C16A33">
        <w:rPr>
          <w:color w:val="000000" w:themeColor="text1"/>
          <w:sz w:val="22"/>
          <w:szCs w:val="22"/>
        </w:rPr>
        <w:t>, T_delta should be set to t</w:t>
      </w:r>
      <w:r w:rsidR="00562063" w:rsidRPr="00C16A33">
        <w:rPr>
          <w:sz w:val="22"/>
          <w:szCs w:val="22"/>
        </w:rPr>
        <w:t xml:space="preserve">he (-1/2) of time interval at the parent node between the start of </w:t>
      </w:r>
      <w:r w:rsidR="00FA4217">
        <w:rPr>
          <w:sz w:val="22"/>
          <w:szCs w:val="22"/>
        </w:rPr>
        <w:t>UL RX</w:t>
      </w:r>
      <w:r w:rsidR="00562063" w:rsidRPr="00C16A33">
        <w:rPr>
          <w:sz w:val="22"/>
          <w:szCs w:val="22"/>
        </w:rPr>
        <w:t xml:space="preserve"> frame i for the IAB node and the start of </w:t>
      </w:r>
      <w:r w:rsidR="00FA4217">
        <w:rPr>
          <w:sz w:val="22"/>
          <w:szCs w:val="22"/>
        </w:rPr>
        <w:t>DL TX</w:t>
      </w:r>
      <w:r w:rsidR="00562063" w:rsidRPr="00C16A33">
        <w:rPr>
          <w:sz w:val="22"/>
          <w:szCs w:val="22"/>
        </w:rPr>
        <w:t xml:space="preserve"> frame i. </w:t>
      </w:r>
    </w:p>
    <w:p w:rsidR="008A5578" w:rsidRDefault="008A5578" w:rsidP="00562063">
      <w:pPr>
        <w:pStyle w:val="ListParagraph"/>
        <w:numPr>
          <w:ilvl w:val="0"/>
          <w:numId w:val="32"/>
        </w:numPr>
        <w:jc w:val="left"/>
        <w:rPr>
          <w:sz w:val="22"/>
          <w:szCs w:val="22"/>
        </w:rPr>
      </w:pPr>
      <w:r>
        <w:rPr>
          <w:sz w:val="22"/>
          <w:szCs w:val="22"/>
        </w:rPr>
        <w:t xml:space="preserve">The setting of T_delta is not necessarily specified. </w:t>
      </w:r>
    </w:p>
    <w:p w:rsidR="00562063" w:rsidRDefault="009A6C2A" w:rsidP="00562063">
      <w:pPr>
        <w:pStyle w:val="ListParagraph"/>
        <w:numPr>
          <w:ilvl w:val="0"/>
          <w:numId w:val="32"/>
        </w:numPr>
        <w:jc w:val="left"/>
        <w:rPr>
          <w:sz w:val="22"/>
          <w:szCs w:val="22"/>
        </w:rPr>
      </w:pPr>
      <w:r>
        <w:rPr>
          <w:sz w:val="22"/>
          <w:szCs w:val="22"/>
        </w:rPr>
        <w:t xml:space="preserve">Note: </w:t>
      </w:r>
      <w:r w:rsidR="00562063" w:rsidRPr="00C16A33">
        <w:rPr>
          <w:sz w:val="22"/>
          <w:szCs w:val="22"/>
        </w:rPr>
        <w:t xml:space="preserve">The above setting of </w:t>
      </w:r>
      <w:r w:rsidR="00562063" w:rsidRPr="00C16A33">
        <w:rPr>
          <w:color w:val="000000" w:themeColor="text1"/>
          <w:sz w:val="22"/>
          <w:szCs w:val="22"/>
        </w:rPr>
        <w:t xml:space="preserve">T_delta </w:t>
      </w:r>
      <w:r>
        <w:rPr>
          <w:color w:val="000000" w:themeColor="text1"/>
          <w:sz w:val="22"/>
          <w:szCs w:val="22"/>
        </w:rPr>
        <w:t>assumes</w:t>
      </w:r>
      <w:r w:rsidR="00C16A33" w:rsidRPr="00C16A33">
        <w:rPr>
          <w:color w:val="000000" w:themeColor="text1"/>
          <w:sz w:val="22"/>
          <w:szCs w:val="22"/>
        </w:rPr>
        <w:t xml:space="preserve"> that,</w:t>
      </w:r>
      <w:r w:rsidR="00562063" w:rsidRPr="00C16A33">
        <w:rPr>
          <w:color w:val="000000" w:themeColor="text1"/>
          <w:sz w:val="22"/>
          <w:szCs w:val="22"/>
        </w:rPr>
        <w:t xml:space="preserve"> </w:t>
      </w:r>
      <w:r w:rsidR="00C16A33" w:rsidRPr="00C16A33">
        <w:rPr>
          <w:color w:val="000000" w:themeColor="text1"/>
          <w:sz w:val="22"/>
          <w:szCs w:val="22"/>
        </w:rPr>
        <w:t>f</w:t>
      </w:r>
      <w:r w:rsidR="00562063" w:rsidRPr="00C16A33">
        <w:rPr>
          <w:color w:val="000000" w:themeColor="text1"/>
          <w:sz w:val="22"/>
          <w:szCs w:val="22"/>
        </w:rPr>
        <w:t>or the same purpose, TA should be t</w:t>
      </w:r>
      <w:r w:rsidR="00562063" w:rsidRPr="00C16A33">
        <w:rPr>
          <w:sz w:val="22"/>
          <w:szCs w:val="22"/>
        </w:rPr>
        <w:t xml:space="preserve">he time interval at the IAB node between the start of </w:t>
      </w:r>
      <w:r w:rsidR="00FA4217">
        <w:rPr>
          <w:sz w:val="22"/>
          <w:szCs w:val="22"/>
        </w:rPr>
        <w:t>UL TX</w:t>
      </w:r>
      <w:r w:rsidR="00562063" w:rsidRPr="00C16A33">
        <w:rPr>
          <w:sz w:val="22"/>
          <w:szCs w:val="22"/>
        </w:rPr>
        <w:t xml:space="preserve"> f</w:t>
      </w:r>
      <w:r w:rsidR="00FA4217">
        <w:rPr>
          <w:sz w:val="22"/>
          <w:szCs w:val="22"/>
        </w:rPr>
        <w:t>rame i and the start of DL RX</w:t>
      </w:r>
      <w:r w:rsidR="00562063" w:rsidRPr="00C16A33">
        <w:rPr>
          <w:sz w:val="22"/>
          <w:szCs w:val="22"/>
        </w:rPr>
        <w:t xml:space="preserve"> frame i.</w:t>
      </w:r>
    </w:p>
    <w:p w:rsidR="00562063" w:rsidRPr="007C4E38" w:rsidRDefault="00562063" w:rsidP="007C4E38">
      <w:pPr>
        <w:pStyle w:val="ListParagraph"/>
        <w:numPr>
          <w:ilvl w:val="0"/>
          <w:numId w:val="32"/>
        </w:numPr>
        <w:jc w:val="left"/>
        <w:rPr>
          <w:sz w:val="22"/>
          <w:szCs w:val="22"/>
        </w:rPr>
      </w:pPr>
      <w:r w:rsidRPr="00C16A33">
        <w:rPr>
          <w:sz w:val="22"/>
          <w:szCs w:val="22"/>
        </w:rPr>
        <w:t xml:space="preserve">Send LS to RAN4 to inform above agreement with timing clarification. </w:t>
      </w:r>
      <w:r w:rsidRPr="007C4E38">
        <w:rPr>
          <w:sz w:val="22"/>
          <w:szCs w:val="22"/>
          <w:highlight w:val="yellow"/>
        </w:rPr>
        <w:t>(Xinhua, Huawei)</w:t>
      </w:r>
      <w:r w:rsidRPr="00C16A33">
        <w:rPr>
          <w:sz w:val="22"/>
          <w:szCs w:val="22"/>
        </w:rPr>
        <w:t xml:space="preserve">  </w:t>
      </w:r>
    </w:p>
    <w:p w:rsidR="00B67829" w:rsidRPr="00C33BFF" w:rsidRDefault="00C33BFF" w:rsidP="00C33BFF">
      <w:pPr>
        <w:spacing w:beforeLines="100" w:before="360" w:afterLines="50" w:after="180" w:line="240" w:lineRule="auto"/>
        <w:rPr>
          <w:sz w:val="22"/>
          <w:szCs w:val="22"/>
        </w:rPr>
      </w:pPr>
      <w:r w:rsidRPr="007D5095">
        <w:rPr>
          <w:b/>
          <w:sz w:val="22"/>
          <w:szCs w:val="22"/>
          <w:highlight w:val="green"/>
          <w:lang w:val="en-US" w:eastAsia="zh-CN"/>
        </w:rPr>
        <w:t>Offline agreement</w:t>
      </w:r>
      <w:r w:rsidRPr="00F810DA">
        <w:rPr>
          <w:sz w:val="22"/>
          <w:szCs w:val="22"/>
          <w:lang w:val="en-US" w:eastAsia="zh-CN"/>
        </w:rPr>
        <w:t xml:space="preserve">: In case </w:t>
      </w:r>
      <w:r>
        <w:rPr>
          <w:sz w:val="22"/>
          <w:szCs w:val="22"/>
          <w:lang w:val="en-US" w:eastAsia="zh-CN"/>
        </w:rPr>
        <w:t xml:space="preserve">the calculated </w:t>
      </w:r>
      <w:r w:rsidRPr="00F810DA">
        <w:rPr>
          <w:sz w:val="22"/>
          <w:szCs w:val="22"/>
        </w:rPr>
        <w:t xml:space="preserve">TA/2 + T_delta </w:t>
      </w:r>
      <w:r>
        <w:rPr>
          <w:sz w:val="22"/>
          <w:szCs w:val="22"/>
        </w:rPr>
        <w:t xml:space="preserve">at IAB node </w:t>
      </w:r>
      <w:r w:rsidRPr="00F810DA">
        <w:rPr>
          <w:sz w:val="22"/>
          <w:szCs w:val="22"/>
        </w:rPr>
        <w:t>is negative, the</w:t>
      </w:r>
      <w:r>
        <w:rPr>
          <w:sz w:val="22"/>
          <w:szCs w:val="22"/>
        </w:rPr>
        <w:t xml:space="preserve"> IAB node should not</w:t>
      </w:r>
      <w:r w:rsidRPr="00F810DA">
        <w:rPr>
          <w:sz w:val="22"/>
          <w:szCs w:val="22"/>
        </w:rPr>
        <w:t xml:space="preserve"> adjust its DL-Tx timing. </w:t>
      </w:r>
    </w:p>
    <w:p w:rsidR="00B67829" w:rsidRDefault="00B67829" w:rsidP="004305B3">
      <w:pPr>
        <w:snapToGrid w:val="0"/>
        <w:spacing w:beforeLines="50" w:before="180" w:afterLines="50" w:after="180" w:line="240" w:lineRule="auto"/>
      </w:pPr>
    </w:p>
    <w:p w:rsidR="00B67829" w:rsidRPr="00C33BFF" w:rsidRDefault="00B67829" w:rsidP="004305B3">
      <w:pPr>
        <w:snapToGrid w:val="0"/>
        <w:spacing w:beforeLines="50" w:before="180" w:afterLines="50" w:after="180" w:line="240" w:lineRule="auto"/>
        <w:rPr>
          <w:lang w:eastAsia="zh-CN"/>
        </w:rPr>
      </w:pPr>
    </w:p>
    <w:p w:rsidR="003C420F" w:rsidRDefault="00DE0765" w:rsidP="004305B3">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3C420F" w:rsidRPr="00710BCC" w:rsidRDefault="00DE0765" w:rsidP="00710BCC">
      <w:pPr>
        <w:pStyle w:val="References"/>
        <w:spacing w:before="120" w:after="120" w:line="240" w:lineRule="auto"/>
        <w:rPr>
          <w:sz w:val="22"/>
          <w:szCs w:val="22"/>
          <w:lang w:eastAsia="zh-CN"/>
        </w:rPr>
      </w:pPr>
      <w:bookmarkStart w:id="1" w:name="_Ref15135"/>
      <w:r w:rsidRPr="00710BCC">
        <w:rPr>
          <w:sz w:val="22"/>
          <w:szCs w:val="22"/>
          <w:lang w:eastAsia="zh-CN"/>
        </w:rPr>
        <w:t xml:space="preserve">Chairman's Notes </w:t>
      </w:r>
      <w:r w:rsidRPr="00710BCC">
        <w:rPr>
          <w:rFonts w:hint="eastAsia"/>
          <w:sz w:val="22"/>
          <w:szCs w:val="22"/>
          <w:lang w:eastAsia="zh-CN"/>
        </w:rPr>
        <w:t xml:space="preserve">in </w:t>
      </w:r>
      <w:r w:rsidRPr="00710BCC">
        <w:rPr>
          <w:sz w:val="22"/>
          <w:szCs w:val="22"/>
          <w:lang w:eastAsia="zh-CN"/>
        </w:rPr>
        <w:t xml:space="preserve">RAN1 </w:t>
      </w:r>
      <w:r w:rsidRPr="00710BCC">
        <w:rPr>
          <w:rFonts w:hint="eastAsia"/>
          <w:sz w:val="22"/>
          <w:szCs w:val="22"/>
          <w:lang w:eastAsia="zh-CN"/>
        </w:rPr>
        <w:t>#</w:t>
      </w:r>
      <w:bookmarkEnd w:id="1"/>
      <w:r w:rsidRPr="00710BCC">
        <w:rPr>
          <w:rFonts w:hint="eastAsia"/>
          <w:sz w:val="22"/>
          <w:szCs w:val="22"/>
          <w:lang w:eastAsia="zh-CN"/>
        </w:rPr>
        <w:t xml:space="preserve">96, </w:t>
      </w:r>
      <w:r w:rsidRPr="00710BCC">
        <w:rPr>
          <w:rFonts w:hint="eastAsia"/>
          <w:sz w:val="22"/>
          <w:szCs w:val="22"/>
          <w:lang w:eastAsia="ja-JP"/>
        </w:rPr>
        <w:t>February</w:t>
      </w:r>
      <w:r w:rsidRPr="00710BCC">
        <w:rPr>
          <w:rFonts w:hint="eastAsia"/>
          <w:sz w:val="22"/>
          <w:szCs w:val="22"/>
          <w:lang w:eastAsia="zh-CN"/>
        </w:rPr>
        <w:t xml:space="preserve"> </w:t>
      </w:r>
      <w:r w:rsidRPr="00710BCC">
        <w:rPr>
          <w:sz w:val="22"/>
          <w:szCs w:val="22"/>
          <w:lang w:eastAsia="ja-JP"/>
        </w:rPr>
        <w:t>201</w:t>
      </w:r>
      <w:r w:rsidRPr="00710BCC">
        <w:rPr>
          <w:rFonts w:hint="eastAsia"/>
          <w:sz w:val="22"/>
          <w:szCs w:val="22"/>
          <w:lang w:eastAsia="zh-CN"/>
        </w:rPr>
        <w:t>9.</w:t>
      </w:r>
    </w:p>
    <w:p w:rsidR="0077128D" w:rsidRPr="00710BCC" w:rsidRDefault="0077128D" w:rsidP="00710BCC">
      <w:pPr>
        <w:pStyle w:val="References"/>
        <w:spacing w:before="120" w:after="120" w:line="240" w:lineRule="auto"/>
        <w:rPr>
          <w:sz w:val="22"/>
          <w:szCs w:val="22"/>
        </w:rPr>
      </w:pPr>
      <w:bookmarkStart w:id="2" w:name="_Ref5112301"/>
      <w:r w:rsidRPr="00710BCC">
        <w:rPr>
          <w:sz w:val="22"/>
          <w:szCs w:val="22"/>
        </w:rPr>
        <w:t>R1-1903939,</w:t>
      </w:r>
      <w:r w:rsidRPr="00710BCC">
        <w:rPr>
          <w:sz w:val="22"/>
          <w:szCs w:val="22"/>
        </w:rPr>
        <w:tab/>
        <w:t>DL transmission timing alignment for IAB,</w:t>
      </w:r>
      <w:r w:rsidRPr="00710BCC">
        <w:rPr>
          <w:sz w:val="22"/>
          <w:szCs w:val="22"/>
        </w:rPr>
        <w:tab/>
        <w:t>Huawei, HiSilicon</w:t>
      </w:r>
      <w:bookmarkEnd w:id="2"/>
    </w:p>
    <w:p w:rsidR="0077128D" w:rsidRPr="00710BCC" w:rsidRDefault="0077128D" w:rsidP="00710BCC">
      <w:pPr>
        <w:pStyle w:val="References"/>
        <w:spacing w:before="120" w:after="120" w:line="240" w:lineRule="auto"/>
        <w:rPr>
          <w:sz w:val="22"/>
          <w:szCs w:val="22"/>
        </w:rPr>
      </w:pPr>
      <w:bookmarkStart w:id="3" w:name="_Ref5220664"/>
      <w:r w:rsidRPr="00710BCC">
        <w:rPr>
          <w:sz w:val="22"/>
          <w:szCs w:val="22"/>
        </w:rPr>
        <w:t>R1-1904293,</w:t>
      </w:r>
      <w:r w:rsidRPr="00710BCC">
        <w:rPr>
          <w:sz w:val="22"/>
          <w:szCs w:val="22"/>
        </w:rPr>
        <w:tab/>
        <w:t>Mechanism to support the "case-1" OTA timing alignment,</w:t>
      </w:r>
      <w:r w:rsidRPr="00710BCC">
        <w:rPr>
          <w:sz w:val="22"/>
          <w:szCs w:val="22"/>
        </w:rPr>
        <w:tab/>
        <w:t>Intel Corporation</w:t>
      </w:r>
      <w:bookmarkEnd w:id="3"/>
    </w:p>
    <w:p w:rsidR="0077128D" w:rsidRPr="00710BCC" w:rsidRDefault="0077128D" w:rsidP="00710BCC">
      <w:pPr>
        <w:pStyle w:val="References"/>
        <w:spacing w:before="120" w:after="120" w:line="240" w:lineRule="auto"/>
        <w:rPr>
          <w:sz w:val="22"/>
          <w:szCs w:val="22"/>
        </w:rPr>
      </w:pPr>
      <w:bookmarkStart w:id="4" w:name="_Ref5221996"/>
      <w:r w:rsidRPr="00710BCC">
        <w:rPr>
          <w:sz w:val="22"/>
          <w:szCs w:val="22"/>
        </w:rPr>
        <w:t>R1-1904418,</w:t>
      </w:r>
      <w:r w:rsidRPr="00710BCC">
        <w:rPr>
          <w:sz w:val="22"/>
          <w:szCs w:val="22"/>
        </w:rPr>
        <w:tab/>
        <w:t>Support of Case 1 OTA Timing Alignment,</w:t>
      </w:r>
      <w:r w:rsidRPr="00710BCC">
        <w:rPr>
          <w:sz w:val="22"/>
          <w:szCs w:val="22"/>
        </w:rPr>
        <w:tab/>
        <w:t>Samsung</w:t>
      </w:r>
      <w:bookmarkEnd w:id="4"/>
    </w:p>
    <w:p w:rsidR="0077128D" w:rsidRPr="00710BCC" w:rsidRDefault="0077128D" w:rsidP="00710BCC">
      <w:pPr>
        <w:pStyle w:val="References"/>
        <w:spacing w:before="120" w:after="120" w:line="240" w:lineRule="auto"/>
        <w:rPr>
          <w:sz w:val="22"/>
          <w:szCs w:val="22"/>
        </w:rPr>
      </w:pPr>
      <w:bookmarkStart w:id="5" w:name="_Ref5304099"/>
      <w:r w:rsidRPr="00710BCC">
        <w:rPr>
          <w:sz w:val="22"/>
          <w:szCs w:val="22"/>
        </w:rPr>
        <w:t>R1-1904643,</w:t>
      </w:r>
      <w:r w:rsidRPr="00710BCC">
        <w:rPr>
          <w:sz w:val="22"/>
          <w:szCs w:val="22"/>
        </w:rPr>
        <w:tab/>
        <w:t>Open items with IAB Case #1 timing,</w:t>
      </w:r>
      <w:r w:rsidRPr="00710BCC">
        <w:rPr>
          <w:sz w:val="22"/>
          <w:szCs w:val="22"/>
        </w:rPr>
        <w:tab/>
        <w:t>Nokia, Nokia Shanghai Bell</w:t>
      </w:r>
      <w:bookmarkEnd w:id="5"/>
    </w:p>
    <w:p w:rsidR="0077128D" w:rsidRPr="00710BCC" w:rsidRDefault="0077128D" w:rsidP="00710BCC">
      <w:pPr>
        <w:pStyle w:val="References"/>
        <w:spacing w:before="120" w:after="120" w:line="240" w:lineRule="auto"/>
        <w:rPr>
          <w:sz w:val="22"/>
          <w:szCs w:val="22"/>
        </w:rPr>
      </w:pPr>
      <w:bookmarkStart w:id="6" w:name="_Ref5222603"/>
      <w:r w:rsidRPr="00710BCC">
        <w:rPr>
          <w:sz w:val="22"/>
          <w:szCs w:val="22"/>
        </w:rPr>
        <w:t>R1-1904813,</w:t>
      </w:r>
      <w:r w:rsidRPr="00710BCC">
        <w:rPr>
          <w:sz w:val="22"/>
          <w:szCs w:val="22"/>
        </w:rPr>
        <w:tab/>
        <w:t xml:space="preserve">Discussion on OTA timing mechanism, </w:t>
      </w:r>
      <w:r w:rsidRPr="00710BCC">
        <w:rPr>
          <w:sz w:val="22"/>
          <w:szCs w:val="22"/>
        </w:rPr>
        <w:tab/>
        <w:t>ZTE, Sanechips</w:t>
      </w:r>
      <w:bookmarkEnd w:id="6"/>
    </w:p>
    <w:p w:rsidR="0077128D" w:rsidRPr="00710BCC" w:rsidRDefault="0077128D" w:rsidP="00710BCC">
      <w:pPr>
        <w:pStyle w:val="References"/>
        <w:spacing w:before="120" w:after="120" w:line="240" w:lineRule="auto"/>
        <w:rPr>
          <w:sz w:val="22"/>
          <w:szCs w:val="22"/>
        </w:rPr>
      </w:pPr>
      <w:bookmarkStart w:id="7" w:name="_Ref5309576"/>
      <w:r w:rsidRPr="00710BCC">
        <w:rPr>
          <w:sz w:val="22"/>
          <w:szCs w:val="22"/>
        </w:rPr>
        <w:t>R1-1904835,</w:t>
      </w:r>
      <w:r w:rsidRPr="00710BCC">
        <w:rPr>
          <w:sz w:val="22"/>
          <w:szCs w:val="22"/>
        </w:rPr>
        <w:tab/>
        <w:t xml:space="preserve">IAB OTA Timing Alignment, </w:t>
      </w:r>
      <w:r w:rsidRPr="00710BCC">
        <w:rPr>
          <w:sz w:val="22"/>
          <w:szCs w:val="22"/>
        </w:rPr>
        <w:tab/>
        <w:t>Ericsson</w:t>
      </w:r>
      <w:bookmarkEnd w:id="7"/>
    </w:p>
    <w:p w:rsidR="0077128D" w:rsidRPr="00710BCC" w:rsidRDefault="0077128D" w:rsidP="00710BCC">
      <w:pPr>
        <w:pStyle w:val="References"/>
        <w:spacing w:before="120" w:after="120" w:line="240" w:lineRule="auto"/>
        <w:rPr>
          <w:sz w:val="22"/>
          <w:szCs w:val="22"/>
        </w:rPr>
      </w:pPr>
      <w:bookmarkStart w:id="8" w:name="_Ref5315944"/>
      <w:r w:rsidRPr="00710BCC">
        <w:rPr>
          <w:sz w:val="22"/>
          <w:szCs w:val="22"/>
        </w:rPr>
        <w:t>R1-1904956,</w:t>
      </w:r>
      <w:r w:rsidRPr="00710BCC">
        <w:rPr>
          <w:sz w:val="22"/>
          <w:szCs w:val="22"/>
        </w:rPr>
        <w:tab/>
        <w:t>Mechanism to support the “case-1” OTA timing alignment,</w:t>
      </w:r>
      <w:r w:rsidRPr="00710BCC">
        <w:rPr>
          <w:sz w:val="22"/>
          <w:szCs w:val="22"/>
        </w:rPr>
        <w:tab/>
        <w:t>NTT DOCOMO, INC.</w:t>
      </w:r>
      <w:bookmarkEnd w:id="8"/>
    </w:p>
    <w:p w:rsidR="0077128D" w:rsidRDefault="0077128D" w:rsidP="00710BCC">
      <w:pPr>
        <w:pStyle w:val="References"/>
        <w:spacing w:before="120" w:after="120" w:line="240" w:lineRule="auto"/>
        <w:rPr>
          <w:sz w:val="22"/>
          <w:szCs w:val="22"/>
        </w:rPr>
      </w:pPr>
      <w:bookmarkStart w:id="9" w:name="_Ref5112305"/>
      <w:r w:rsidRPr="00710BCC">
        <w:rPr>
          <w:sz w:val="22"/>
          <w:szCs w:val="22"/>
        </w:rPr>
        <w:t>R1-1905007,</w:t>
      </w:r>
      <w:r w:rsidRPr="00710BCC">
        <w:rPr>
          <w:sz w:val="22"/>
          <w:szCs w:val="22"/>
        </w:rPr>
        <w:tab/>
        <w:t>Updated IAB node synchronization framework,</w:t>
      </w:r>
      <w:r w:rsidRPr="00710BCC">
        <w:rPr>
          <w:sz w:val="22"/>
          <w:szCs w:val="22"/>
        </w:rPr>
        <w:tab/>
      </w:r>
      <w:r w:rsidR="00FC7B3F">
        <w:rPr>
          <w:sz w:val="22"/>
          <w:szCs w:val="22"/>
        </w:rPr>
        <w:t xml:space="preserve"> </w:t>
      </w:r>
      <w:r w:rsidRPr="00710BCC">
        <w:rPr>
          <w:sz w:val="22"/>
          <w:szCs w:val="22"/>
        </w:rPr>
        <w:t>Qualcomm Incorporated</w:t>
      </w:r>
      <w:bookmarkEnd w:id="9"/>
    </w:p>
    <w:p w:rsidR="00FC7B3F" w:rsidRPr="00710BCC" w:rsidRDefault="00FC7B3F" w:rsidP="00710BCC">
      <w:pPr>
        <w:pStyle w:val="References"/>
        <w:spacing w:before="120" w:after="120" w:line="240" w:lineRule="auto"/>
        <w:rPr>
          <w:sz w:val="22"/>
          <w:szCs w:val="22"/>
        </w:rPr>
      </w:pPr>
      <w:bookmarkStart w:id="10" w:name="_Ref5374910"/>
      <w:r>
        <w:rPr>
          <w:sz w:val="22"/>
          <w:szCs w:val="22"/>
        </w:rPr>
        <w:t>R1-1905596</w:t>
      </w:r>
      <w:r w:rsidRPr="00710BCC">
        <w:rPr>
          <w:sz w:val="22"/>
          <w:szCs w:val="22"/>
        </w:rPr>
        <w:t>,</w:t>
      </w:r>
      <w:r w:rsidRPr="00710BCC">
        <w:rPr>
          <w:sz w:val="22"/>
          <w:szCs w:val="22"/>
        </w:rPr>
        <w:tab/>
      </w:r>
      <w:r>
        <w:rPr>
          <w:sz w:val="22"/>
          <w:szCs w:val="22"/>
        </w:rPr>
        <w:t>Clarifications</w:t>
      </w:r>
      <w:r w:rsidRPr="00FE7C12">
        <w:rPr>
          <w:sz w:val="22"/>
          <w:szCs w:val="22"/>
        </w:rPr>
        <w:t xml:space="preserve"> </w:t>
      </w:r>
      <w:r>
        <w:rPr>
          <w:sz w:val="22"/>
          <w:szCs w:val="22"/>
        </w:rPr>
        <w:t xml:space="preserve">on </w:t>
      </w:r>
      <w:r w:rsidRPr="00FE7C12">
        <w:rPr>
          <w:sz w:val="22"/>
          <w:szCs w:val="22"/>
        </w:rPr>
        <w:t xml:space="preserve">IAB </w:t>
      </w:r>
      <w:r>
        <w:rPr>
          <w:sz w:val="22"/>
          <w:szCs w:val="22"/>
        </w:rPr>
        <w:t>OTA Timing Alignment</w:t>
      </w:r>
      <w:r w:rsidRPr="00710BCC">
        <w:rPr>
          <w:sz w:val="22"/>
          <w:szCs w:val="22"/>
        </w:rPr>
        <w:t xml:space="preserve">, </w:t>
      </w:r>
      <w:r w:rsidRPr="00710BCC">
        <w:rPr>
          <w:sz w:val="22"/>
          <w:szCs w:val="22"/>
        </w:rPr>
        <w:tab/>
        <w:t>Ericsson</w:t>
      </w:r>
      <w:bookmarkEnd w:id="10"/>
    </w:p>
    <w:p w:rsidR="003C420F" w:rsidRDefault="003C420F" w:rsidP="004305B3">
      <w:pPr>
        <w:pStyle w:val="References"/>
        <w:numPr>
          <w:ilvl w:val="0"/>
          <w:numId w:val="0"/>
        </w:numPr>
        <w:snapToGrid w:val="0"/>
        <w:spacing w:beforeLines="50" w:before="180" w:afterLines="50" w:after="180" w:line="240" w:lineRule="auto"/>
        <w:ind w:left="360"/>
        <w:rPr>
          <w:szCs w:val="20"/>
          <w:lang w:eastAsia="zh-CN"/>
        </w:rPr>
      </w:pPr>
    </w:p>
    <w:p w:rsidR="00DE1043" w:rsidRDefault="00DE1043">
      <w:pPr>
        <w:overflowPunct/>
        <w:autoSpaceDE/>
        <w:autoSpaceDN/>
        <w:adjustRightInd/>
        <w:spacing w:after="160"/>
        <w:jc w:val="left"/>
        <w:textAlignment w:val="auto"/>
        <w:rPr>
          <w:lang w:val="en-US" w:eastAsia="zh-CN"/>
        </w:rPr>
      </w:pPr>
      <w:r>
        <w:rPr>
          <w:lang w:eastAsia="zh-CN"/>
        </w:rPr>
        <w:br w:type="page"/>
      </w:r>
    </w:p>
    <w:p w:rsidR="00DE1043" w:rsidRDefault="00DE1043" w:rsidP="004305B3">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Annex A.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Tx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FFS: behavior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(Xinghua, Huawei)</w:t>
      </w:r>
      <w:r>
        <w:t xml:space="preserve">, approved with final LS in </w:t>
      </w:r>
      <w:r w:rsidRPr="00E5047F">
        <w:rPr>
          <w:highlight w:val="green"/>
        </w:rPr>
        <w:t>R1-1903810</w:t>
      </w:r>
    </w:p>
    <w:p w:rsidR="00A15229" w:rsidRPr="00A15229" w:rsidRDefault="00A15229" w:rsidP="004305B3">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A15229">
      <w:pPr>
        <w:numPr>
          <w:ilvl w:val="0"/>
          <w:numId w:val="17"/>
        </w:numPr>
        <w:overflowPunct/>
        <w:autoSpaceDE/>
        <w:autoSpaceDN/>
        <w:adjustRightInd/>
        <w:spacing w:line="240" w:lineRule="auto"/>
        <w:jc w:val="left"/>
        <w:textAlignment w:val="auto"/>
      </w:pPr>
      <w:r w:rsidRPr="0004553A">
        <w:t>T_delta is signalled from the parent node, where the value is intended to account for factors such the offset between parent DL Tx and UL Rx, if any due to factors such as Tx to Rx switching time, HW impairments, etc.</w:t>
      </w:r>
    </w:p>
    <w:p w:rsidR="00A15229" w:rsidRPr="00F33B09" w:rsidRDefault="00A15229" w:rsidP="00A15229">
      <w:pPr>
        <w:numPr>
          <w:ilvl w:val="0"/>
          <w:numId w:val="17"/>
        </w:numPr>
        <w:overflowPunct/>
        <w:autoSpaceDE/>
        <w:autoSpaceDN/>
        <w:adjustRightInd/>
        <w:spacing w:line="240" w:lineRule="auto"/>
        <w:jc w:val="left"/>
        <w:textAlignment w:val="auto"/>
      </w:pPr>
      <w:r w:rsidRPr="00F33B09">
        <w:t>TA is the timing gap between UL Tx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value range and granularity of Tdelta</w:t>
      </w:r>
    </w:p>
    <w:p w:rsidR="00A15229" w:rsidRPr="0004553A" w:rsidRDefault="00A15229" w:rsidP="00A15229">
      <w:pPr>
        <w:numPr>
          <w:ilvl w:val="1"/>
          <w:numId w:val="7"/>
        </w:numPr>
        <w:overflowPunct/>
        <w:autoSpaceDE/>
        <w:autoSpaceDN/>
        <w:adjustRightInd/>
        <w:spacing w:line="240" w:lineRule="auto"/>
        <w:textAlignment w:val="auto"/>
      </w:pPr>
      <w:r w:rsidRPr="0004553A">
        <w:t>need for aperiodic/periodic updates of Tdelta</w:t>
      </w:r>
    </w:p>
    <w:p w:rsidR="00A15229" w:rsidRPr="0004553A" w:rsidRDefault="00A15229" w:rsidP="00A15229">
      <w:pPr>
        <w:numPr>
          <w:ilvl w:val="1"/>
          <w:numId w:val="7"/>
        </w:numPr>
        <w:overflowPunct/>
        <w:autoSpaceDE/>
        <w:autoSpaceDN/>
        <w:adjustRightInd/>
        <w:spacing w:line="240" w:lineRule="auto"/>
        <w:textAlignment w:val="auto"/>
      </w:pPr>
      <w:r w:rsidRPr="0004553A">
        <w:t>other timing impairment factors for adjusting IAB node timing to be included in Tdelta</w:t>
      </w:r>
    </w:p>
    <w:p w:rsidR="00A15229" w:rsidRPr="0004553A" w:rsidRDefault="00A15229" w:rsidP="00A15229">
      <w:pPr>
        <w:numPr>
          <w:ilvl w:val="1"/>
          <w:numId w:val="7"/>
        </w:numPr>
        <w:overflowPunct/>
        <w:autoSpaceDE/>
        <w:autoSpaceDN/>
        <w:adjustRightInd/>
        <w:spacing w:line="240" w:lineRule="auto"/>
        <w:textAlignment w:val="auto"/>
      </w:pPr>
      <w:r w:rsidRPr="0004553A">
        <w:lastRenderedPageBreak/>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Pr="00A15229" w:rsidRDefault="00A15229" w:rsidP="00661EF0">
      <w:pPr>
        <w:pStyle w:val="References"/>
        <w:numPr>
          <w:ilvl w:val="0"/>
          <w:numId w:val="0"/>
        </w:numPr>
        <w:tabs>
          <w:tab w:val="clear" w:pos="360"/>
        </w:tabs>
        <w:snapToGrid w:val="0"/>
        <w:spacing w:beforeLines="50" w:before="180" w:afterLines="50" w:after="180" w:line="240" w:lineRule="auto"/>
        <w:rPr>
          <w:szCs w:val="20"/>
          <w:lang w:val="en-GB" w:eastAsia="zh-CN"/>
        </w:rPr>
      </w:pPr>
    </w:p>
    <w:sectPr w:rsidR="00A15229" w:rsidRPr="00A15229" w:rsidSect="003B0A55">
      <w:footerReference w:type="default" r:id="rId17"/>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48D" w:rsidRDefault="0035048D">
      <w:pPr>
        <w:spacing w:after="0" w:line="240" w:lineRule="auto"/>
      </w:pPr>
      <w:r>
        <w:separator/>
      </w:r>
    </w:p>
  </w:endnote>
  <w:endnote w:type="continuationSeparator" w:id="0">
    <w:p w:rsidR="0035048D" w:rsidRDefault="00350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EndPr/>
    <w:sdtContent>
      <w:p w:rsidR="00320690" w:rsidRDefault="00320690">
        <w:pPr>
          <w:pStyle w:val="Footer"/>
          <w:jc w:val="center"/>
        </w:pPr>
        <w:r>
          <w:fldChar w:fldCharType="begin"/>
        </w:r>
        <w:r>
          <w:instrText xml:space="preserve"> PAGE   \* MERGEFORMAT </w:instrText>
        </w:r>
        <w:r>
          <w:fldChar w:fldCharType="separate"/>
        </w:r>
        <w:r w:rsidR="004D5A55">
          <w:rPr>
            <w:noProof/>
          </w:rPr>
          <w:t>8</w:t>
        </w:r>
        <w:r>
          <w:rPr>
            <w:noProof/>
          </w:rPr>
          <w:fldChar w:fldCharType="end"/>
        </w:r>
      </w:p>
    </w:sdtContent>
  </w:sdt>
  <w:p w:rsidR="00320690" w:rsidRDefault="00320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48D" w:rsidRDefault="0035048D">
      <w:pPr>
        <w:spacing w:after="0" w:line="240" w:lineRule="auto"/>
      </w:pPr>
      <w:r>
        <w:separator/>
      </w:r>
    </w:p>
  </w:footnote>
  <w:footnote w:type="continuationSeparator" w:id="0">
    <w:p w:rsidR="0035048D" w:rsidRDefault="003504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693E"/>
    <w:multiLevelType w:val="hybridMultilevel"/>
    <w:tmpl w:val="C212DE9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4665B0D"/>
    <w:multiLevelType w:val="hybridMultilevel"/>
    <w:tmpl w:val="62C0E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65891"/>
    <w:multiLevelType w:val="hybridMultilevel"/>
    <w:tmpl w:val="D468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FA52E"/>
    <w:multiLevelType w:val="singleLevel"/>
    <w:tmpl w:val="0B9FA52E"/>
    <w:lvl w:ilvl="0">
      <w:start w:val="1"/>
      <w:numFmt w:val="bullet"/>
      <w:lvlText w:val=""/>
      <w:lvlJc w:val="left"/>
      <w:pPr>
        <w:ind w:left="420" w:hanging="420"/>
      </w:pPr>
      <w:rPr>
        <w:rFonts w:ascii="Wingdings" w:hAnsi="Wingdings" w:hint="default"/>
      </w:rPr>
    </w:lvl>
  </w:abstractNum>
  <w:abstractNum w:abstractNumId="5">
    <w:nsid w:val="0F630A79"/>
    <w:multiLevelType w:val="multilevel"/>
    <w:tmpl w:val="0F63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41E7D4C"/>
    <w:multiLevelType w:val="hybridMultilevel"/>
    <w:tmpl w:val="4A82E808"/>
    <w:lvl w:ilvl="0" w:tplc="04090003">
      <w:start w:val="1"/>
      <w:numFmt w:val="bullet"/>
      <w:lvlText w:val="o"/>
      <w:lvlJc w:val="left"/>
      <w:pPr>
        <w:ind w:left="1680" w:hanging="360"/>
      </w:pPr>
      <w:rPr>
        <w:rFonts w:ascii="Courier New" w:hAnsi="Courier New" w:cs="Courier New"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7">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0">
    <w:nsid w:val="25FE4BD7"/>
    <w:multiLevelType w:val="hybridMultilevel"/>
    <w:tmpl w:val="5E4A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4C593E"/>
    <w:multiLevelType w:val="hybridMultilevel"/>
    <w:tmpl w:val="F14A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200783"/>
    <w:multiLevelType w:val="hybridMultilevel"/>
    <w:tmpl w:val="B4D83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6D0A2D"/>
    <w:multiLevelType w:val="hybridMultilevel"/>
    <w:tmpl w:val="0952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67AAF"/>
    <w:multiLevelType w:val="multilevel"/>
    <w:tmpl w:val="39367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FDE6DD2"/>
    <w:multiLevelType w:val="hybridMultilevel"/>
    <w:tmpl w:val="AB58E4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nsid w:val="45144907"/>
    <w:multiLevelType w:val="multilevel"/>
    <w:tmpl w:val="451449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BDF769B"/>
    <w:multiLevelType w:val="hybridMultilevel"/>
    <w:tmpl w:val="B75CF730"/>
    <w:lvl w:ilvl="0" w:tplc="5FA4893E">
      <w:numFmt w:val="bullet"/>
      <w:lvlText w:val="-"/>
      <w:lvlJc w:val="left"/>
      <w:pPr>
        <w:ind w:left="845" w:hanging="420"/>
      </w:pPr>
      <w:rPr>
        <w:rFonts w:ascii="Calibri" w:eastAsia="SimSun"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4">
    <w:nsid w:val="6AD0792F"/>
    <w:multiLevelType w:val="multilevel"/>
    <w:tmpl w:val="6AD07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107691D"/>
    <w:multiLevelType w:val="multilevel"/>
    <w:tmpl w:val="7107691D"/>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75977137"/>
    <w:multiLevelType w:val="hybridMultilevel"/>
    <w:tmpl w:val="11D8D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7AA97667"/>
    <w:multiLevelType w:val="hybridMultilevel"/>
    <w:tmpl w:val="193A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B123D5"/>
    <w:multiLevelType w:val="singleLevel"/>
    <w:tmpl w:val="7AB123D5"/>
    <w:lvl w:ilvl="0">
      <w:start w:val="1"/>
      <w:numFmt w:val="bullet"/>
      <w:lvlText w:val=""/>
      <w:lvlJc w:val="left"/>
      <w:pPr>
        <w:ind w:left="420" w:hanging="420"/>
      </w:pPr>
      <w:rPr>
        <w:rFonts w:ascii="Wingdings" w:hAnsi="Wingdings" w:hint="default"/>
      </w:rPr>
    </w:lvl>
  </w:abstractNum>
  <w:abstractNum w:abstractNumId="31">
    <w:nsid w:val="7C9C3E44"/>
    <w:multiLevelType w:val="hybridMultilevel"/>
    <w:tmpl w:val="EF4A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8"/>
  </w:num>
  <w:num w:numId="4">
    <w:abstractNumId w:val="16"/>
  </w:num>
  <w:num w:numId="5">
    <w:abstractNumId w:val="18"/>
  </w:num>
  <w:num w:numId="6">
    <w:abstractNumId w:val="21"/>
  </w:num>
  <w:num w:numId="7">
    <w:abstractNumId w:val="23"/>
  </w:num>
  <w:num w:numId="8">
    <w:abstractNumId w:val="19"/>
  </w:num>
  <w:num w:numId="9">
    <w:abstractNumId w:val="24"/>
  </w:num>
  <w:num w:numId="10">
    <w:abstractNumId w:val="25"/>
  </w:num>
  <w:num w:numId="11">
    <w:abstractNumId w:val="15"/>
  </w:num>
  <w:num w:numId="12">
    <w:abstractNumId w:val="5"/>
  </w:num>
  <w:num w:numId="13">
    <w:abstractNumId w:val="30"/>
  </w:num>
  <w:num w:numId="14">
    <w:abstractNumId w:val="4"/>
  </w:num>
  <w:num w:numId="15">
    <w:abstractNumId w:val="22"/>
  </w:num>
  <w:num w:numId="16">
    <w:abstractNumId w:val="28"/>
  </w:num>
  <w:num w:numId="17">
    <w:abstractNumId w:val="9"/>
  </w:num>
  <w:num w:numId="18">
    <w:abstractNumId w:val="20"/>
  </w:num>
  <w:num w:numId="19">
    <w:abstractNumId w:val="11"/>
  </w:num>
  <w:num w:numId="20">
    <w:abstractNumId w:val="12"/>
  </w:num>
  <w:num w:numId="21">
    <w:abstractNumId w:val="2"/>
  </w:num>
  <w:num w:numId="22">
    <w:abstractNumId w:val="14"/>
  </w:num>
  <w:num w:numId="23">
    <w:abstractNumId w:val="10"/>
  </w:num>
  <w:num w:numId="24">
    <w:abstractNumId w:val="3"/>
  </w:num>
  <w:num w:numId="25">
    <w:abstractNumId w:val="31"/>
  </w:num>
  <w:num w:numId="26">
    <w:abstractNumId w:val="13"/>
  </w:num>
  <w:num w:numId="27">
    <w:abstractNumId w:val="29"/>
  </w:num>
  <w:num w:numId="28">
    <w:abstractNumId w:val="27"/>
  </w:num>
  <w:num w:numId="29">
    <w:abstractNumId w:val="0"/>
  </w:num>
  <w:num w:numId="30">
    <w:abstractNumId w:val="17"/>
  </w:num>
  <w:num w:numId="31">
    <w:abstractNumId w:val="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oofState w:spelling="clean" w:grammar="clean"/>
  <w:defaultTabStop w:val="20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C6B"/>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7C1"/>
    <w:rsid w:val="0002790C"/>
    <w:rsid w:val="000279F0"/>
    <w:rsid w:val="00027E72"/>
    <w:rsid w:val="0003003A"/>
    <w:rsid w:val="00030375"/>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0FB"/>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506B"/>
    <w:rsid w:val="000E5552"/>
    <w:rsid w:val="000E6009"/>
    <w:rsid w:val="000E6202"/>
    <w:rsid w:val="000E63C1"/>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0F32"/>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A78"/>
    <w:rsid w:val="00214DA8"/>
    <w:rsid w:val="00214DF0"/>
    <w:rsid w:val="00215769"/>
    <w:rsid w:val="002157B1"/>
    <w:rsid w:val="00215991"/>
    <w:rsid w:val="00215FA8"/>
    <w:rsid w:val="00216122"/>
    <w:rsid w:val="00216163"/>
    <w:rsid w:val="00216772"/>
    <w:rsid w:val="00216878"/>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07"/>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7F3"/>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2BA"/>
    <w:rsid w:val="00340320"/>
    <w:rsid w:val="00340499"/>
    <w:rsid w:val="00340CA3"/>
    <w:rsid w:val="003414D7"/>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E91"/>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590"/>
    <w:rsid w:val="0037375E"/>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9D8"/>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CC0"/>
    <w:rsid w:val="00417D12"/>
    <w:rsid w:val="00417D8B"/>
    <w:rsid w:val="00417E6A"/>
    <w:rsid w:val="00417F78"/>
    <w:rsid w:val="00417F9E"/>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A55"/>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41E"/>
    <w:rsid w:val="004F24A8"/>
    <w:rsid w:val="004F283C"/>
    <w:rsid w:val="004F2B28"/>
    <w:rsid w:val="004F2DC0"/>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E32"/>
    <w:rsid w:val="005717B7"/>
    <w:rsid w:val="00571967"/>
    <w:rsid w:val="00571D6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3B76"/>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C4B"/>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53"/>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14"/>
    <w:rsid w:val="009B283C"/>
    <w:rsid w:val="009B2FE3"/>
    <w:rsid w:val="009B3491"/>
    <w:rsid w:val="009B361F"/>
    <w:rsid w:val="009B393E"/>
    <w:rsid w:val="009B3BB4"/>
    <w:rsid w:val="009B40FF"/>
    <w:rsid w:val="009B4FCC"/>
    <w:rsid w:val="009B4FEA"/>
    <w:rsid w:val="009B50DE"/>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46B"/>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507D"/>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DC"/>
    <w:rsid w:val="00AC3C66"/>
    <w:rsid w:val="00AC3DC8"/>
    <w:rsid w:val="00AC412E"/>
    <w:rsid w:val="00AC438A"/>
    <w:rsid w:val="00AC4652"/>
    <w:rsid w:val="00AC4D3D"/>
    <w:rsid w:val="00AC5486"/>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049"/>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16E"/>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8A5"/>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6E"/>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C06"/>
    <w:rsid w:val="00BE2060"/>
    <w:rsid w:val="00BE2588"/>
    <w:rsid w:val="00BE261A"/>
    <w:rsid w:val="00BE26F8"/>
    <w:rsid w:val="00BE2E05"/>
    <w:rsid w:val="00BE2E69"/>
    <w:rsid w:val="00BE2EF1"/>
    <w:rsid w:val="00BE32E9"/>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B99"/>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6C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5B1"/>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A6"/>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F1B"/>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25A"/>
    <w:rsid w:val="00D9332B"/>
    <w:rsid w:val="00D9343E"/>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43"/>
    <w:rsid w:val="00DE1060"/>
    <w:rsid w:val="00DE11A2"/>
    <w:rsid w:val="00DE13D0"/>
    <w:rsid w:val="00DE15F3"/>
    <w:rsid w:val="00DE1769"/>
    <w:rsid w:val="00DE1A1A"/>
    <w:rsid w:val="00DE1C76"/>
    <w:rsid w:val="00DE21FC"/>
    <w:rsid w:val="00DE22AD"/>
    <w:rsid w:val="00DE28C1"/>
    <w:rsid w:val="00DE2EDF"/>
    <w:rsid w:val="00DE370F"/>
    <w:rsid w:val="00DE3751"/>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325"/>
    <w:rsid w:val="00E60354"/>
    <w:rsid w:val="00E60943"/>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87E"/>
    <w:rsid w:val="00EA71D6"/>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21"/>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27F"/>
    <w:rsid w:val="00FC5798"/>
    <w:rsid w:val="00FC5A23"/>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75D299-BAA6-465F-A1A7-2EEE52AA0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eastAsia="SimSu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iPriority w:val="99"/>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eastAsia="Times New Roman" w:hAnsi="Arial"/>
      <w:sz w:val="36"/>
      <w:lang w:val="en-GB" w:eastAsia="en-US" w:bidi="ar-SA"/>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eastAsia="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basedOn w:val="TH"/>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eastAsia="SimSu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222111111111111111111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44AFDE-3AF3-4AA8-8447-5E53F5D2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10</Pages>
  <Words>3080</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504</cp:revision>
  <cp:lastPrinted>2011-10-30T11:16:00Z</cp:lastPrinted>
  <dcterms:created xsi:type="dcterms:W3CDTF">2018-08-09T20:54:00Z</dcterms:created>
  <dcterms:modified xsi:type="dcterms:W3CDTF">2019-04-11T02:41:00Z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